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ind w:left="10319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64606D">
        <w:rPr>
          <w:rFonts w:ascii="PT Astra Serif" w:eastAsia="Calibri" w:hAnsi="PT Astra Serif" w:cs="Times New Roman"/>
          <w:sz w:val="24"/>
          <w:szCs w:val="24"/>
        </w:rPr>
        <w:t>Приложение № 3</w:t>
      </w: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ind w:left="10319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64606D">
        <w:rPr>
          <w:rFonts w:ascii="PT Astra Serif" w:eastAsia="Calibri" w:hAnsi="PT Astra Serif" w:cs="Times New Roman"/>
          <w:sz w:val="24"/>
          <w:szCs w:val="24"/>
        </w:rPr>
        <w:t xml:space="preserve">к Соглашению от </w:t>
      </w:r>
      <w:r w:rsidR="005B0CC3">
        <w:rPr>
          <w:rFonts w:ascii="PT Astra Serif" w:eastAsia="Calibri" w:hAnsi="PT Astra Serif" w:cs="Times New Roman"/>
          <w:sz w:val="24"/>
          <w:szCs w:val="24"/>
        </w:rPr>
        <w:t>10.04.2023</w:t>
      </w:r>
      <w:r w:rsidRPr="00E0718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64606D">
        <w:rPr>
          <w:rFonts w:ascii="PT Astra Serif" w:eastAsia="Calibri" w:hAnsi="PT Astra Serif" w:cs="Times New Roman"/>
          <w:sz w:val="24"/>
          <w:szCs w:val="24"/>
        </w:rPr>
        <w:t>№</w:t>
      </w:r>
      <w:r w:rsidRPr="00E0718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5B0CC3">
        <w:rPr>
          <w:rFonts w:ascii="PT Astra Serif" w:eastAsia="Calibri" w:hAnsi="PT Astra Serif" w:cs="Times New Roman"/>
          <w:sz w:val="24"/>
          <w:szCs w:val="24"/>
        </w:rPr>
        <w:t>83</w:t>
      </w:r>
      <w:r w:rsidRPr="00E07184">
        <w:rPr>
          <w:rFonts w:ascii="PT Astra Serif" w:eastAsia="Calibri" w:hAnsi="PT Astra Serif" w:cs="Times New Roman"/>
          <w:sz w:val="24"/>
          <w:szCs w:val="24"/>
        </w:rPr>
        <w:t>-С</w:t>
      </w: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64606D">
        <w:rPr>
          <w:rFonts w:ascii="PT Astra Serif" w:eastAsia="Calibri" w:hAnsi="PT Astra Serif" w:cs="Times New Roman"/>
          <w:sz w:val="24"/>
          <w:szCs w:val="24"/>
          <w:lang w:eastAsia="ru-RU"/>
        </w:rPr>
        <w:t>Отчет</w:t>
      </w: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64606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о расходах, в целях </w:t>
      </w:r>
      <w:proofErr w:type="spellStart"/>
      <w:r w:rsidRPr="0064606D">
        <w:rPr>
          <w:rFonts w:ascii="PT Astra Serif" w:eastAsia="Calibri" w:hAnsi="PT Astra Serif" w:cs="Times New Roman"/>
          <w:sz w:val="24"/>
          <w:szCs w:val="24"/>
          <w:lang w:eastAsia="ru-RU"/>
        </w:rPr>
        <w:t>софинансирования</w:t>
      </w:r>
      <w:proofErr w:type="spellEnd"/>
      <w:r w:rsidRPr="0064606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которых предоставлена Субсидия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8"/>
        <w:gridCol w:w="4825"/>
        <w:gridCol w:w="2185"/>
        <w:gridCol w:w="1457"/>
      </w:tblGrid>
      <w:tr w:rsidR="0064606D" w:rsidRPr="0064606D" w:rsidTr="008A3EE5">
        <w:tc>
          <w:tcPr>
            <w:tcW w:w="2093" w:type="pct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64606D" w:rsidRPr="0064606D" w:rsidTr="008A3EE5">
        <w:tc>
          <w:tcPr>
            <w:tcW w:w="2093" w:type="pct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64606D" w:rsidRPr="0064606D" w:rsidRDefault="0064606D" w:rsidP="005B0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 1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января</w:t>
            </w: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5B0CC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B059CF" w:rsidP="005B0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01.01.202</w:t>
            </w:r>
            <w:r w:rsidR="005B0C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4606D" w:rsidRPr="0064606D" w:rsidTr="00D77AD9">
        <w:tc>
          <w:tcPr>
            <w:tcW w:w="2093" w:type="pct"/>
            <w:vMerge w:val="restar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Общероссийскому классификатору предприятий и организаций (далее – ОКПО)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28837113</w:t>
            </w:r>
          </w:p>
        </w:tc>
      </w:tr>
      <w:tr w:rsidR="0064606D" w:rsidRPr="0064606D" w:rsidTr="00085D04">
        <w:tc>
          <w:tcPr>
            <w:tcW w:w="2093" w:type="pct"/>
            <w:vMerge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64606D" w:rsidRPr="0064606D" w:rsidTr="00D77AD9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по </w:t>
            </w:r>
            <w:hyperlink r:id="rId4" w:history="1">
              <w:r w:rsidRPr="0064606D">
                <w:rPr>
                  <w:rFonts w:ascii="PT Astra Serif" w:eastAsia="Calibri" w:hAnsi="PT Astra Serif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69707000</w:t>
            </w:r>
          </w:p>
        </w:tc>
      </w:tr>
      <w:tr w:rsidR="0064606D" w:rsidRPr="0064606D" w:rsidTr="00D77AD9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финансов и экономики администрации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0150723</w:t>
            </w:r>
          </w:p>
        </w:tc>
      </w:tr>
      <w:tr w:rsidR="0064606D" w:rsidRPr="0064606D" w:rsidTr="00085D04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</w:tr>
      <w:tr w:rsidR="0064606D" w:rsidRPr="0064606D" w:rsidTr="00D77AD9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государственной (муниципальной) программы/Непрограммное направление деятельности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программа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014300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2148241100</w:t>
            </w:r>
          </w:p>
        </w:tc>
      </w:tr>
      <w:tr w:rsidR="0064606D" w:rsidRPr="0064606D" w:rsidTr="008A3EE5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06D" w:rsidRPr="0064606D" w:rsidTr="008A3EE5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014300" w:rsidP="0064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64606D" w:rsidRPr="0064606D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64606D" w:rsidRPr="0064606D" w:rsidTr="008A3EE5">
        <w:tc>
          <w:tcPr>
            <w:tcW w:w="2093" w:type="pct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(с точностью до второго десятичного знака после запятой)</w:t>
            </w:r>
          </w:p>
        </w:tc>
        <w:tc>
          <w:tcPr>
            <w:tcW w:w="750" w:type="pct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E07184" w:rsidRDefault="00E07184" w:rsidP="006460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E07184" w:rsidRPr="0064606D" w:rsidRDefault="00E07184" w:rsidP="006460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>1. Движение денежных средств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1134"/>
        <w:gridCol w:w="1560"/>
      </w:tblGrid>
      <w:tr w:rsidR="0064606D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Код строки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Сумма</w:t>
            </w:r>
          </w:p>
        </w:tc>
      </w:tr>
      <w:tr w:rsidR="0064606D" w:rsidRPr="0064606D" w:rsidTr="008A3EE5">
        <w:trPr>
          <w:trHeight w:val="23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3</w:t>
            </w:r>
          </w:p>
        </w:tc>
      </w:tr>
      <w:tr w:rsidR="0064606D" w:rsidRPr="0064606D" w:rsidTr="008A3EE5">
        <w:trPr>
          <w:trHeight w:val="335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Остаток Субсидии на начало текущего финансового года,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bookmarkStart w:id="0" w:name="Par9"/>
            <w:bookmarkEnd w:id="0"/>
            <w:r w:rsidRPr="0064606D">
              <w:rPr>
                <w:rFonts w:ascii="PT Astra Serif" w:eastAsia="Calibri" w:hAnsi="PT Astra Serif" w:cs="PT Astra Serif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64606D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из них: 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bookmarkStart w:id="1" w:name="Par13"/>
            <w:bookmarkEnd w:id="1"/>
            <w:r w:rsidRPr="0064606D">
              <w:rPr>
                <w:rFonts w:ascii="PT Astra Serif" w:eastAsia="Calibri" w:hAnsi="PT Astra Serif" w:cs="PT Astra Serif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64606D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5B0CC3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907 172,80</w:t>
            </w:r>
          </w:p>
        </w:tc>
      </w:tr>
      <w:tr w:rsidR="0064606D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 w:rsidRPr="0064606D">
              <w:rPr>
                <w:rFonts w:ascii="PT Astra Serif" w:eastAsia="Calibri" w:hAnsi="PT Astra Serif" w:cs="PT Astra Serif"/>
              </w:rPr>
              <w:t>софинансирования</w:t>
            </w:r>
            <w:proofErr w:type="spellEnd"/>
            <w:r w:rsidRPr="0064606D">
              <w:rPr>
                <w:rFonts w:ascii="PT Astra Serif" w:eastAsia="Calibri" w:hAnsi="PT Astra Serif" w:cs="PT Astra Serif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014300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1 298 385,66</w:t>
            </w:r>
          </w:p>
        </w:tc>
      </w:tr>
      <w:tr w:rsidR="005B0CC3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C3" w:rsidRPr="0064606D" w:rsidRDefault="005B0CC3" w:rsidP="005B0CC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Поступило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C3" w:rsidRPr="0064606D" w:rsidRDefault="005B0CC3" w:rsidP="005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bookmarkStart w:id="2" w:name="Par22"/>
            <w:bookmarkEnd w:id="2"/>
            <w:r w:rsidRPr="0064606D">
              <w:rPr>
                <w:rFonts w:ascii="PT Astra Serif" w:eastAsia="Calibri" w:hAnsi="PT Astra Serif" w:cs="PT Astra Serif"/>
              </w:rPr>
              <w:t>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C3" w:rsidRPr="0064606D" w:rsidRDefault="005B0CC3" w:rsidP="005B0CC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907 172,80</w:t>
            </w:r>
          </w:p>
        </w:tc>
      </w:tr>
      <w:tr w:rsidR="005B0CC3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C3" w:rsidRPr="0064606D" w:rsidRDefault="005B0CC3" w:rsidP="005B0CC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Кассовые расходы на отчетную дату,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C3" w:rsidRPr="0064606D" w:rsidRDefault="005B0CC3" w:rsidP="005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bookmarkStart w:id="3" w:name="Par25"/>
            <w:bookmarkEnd w:id="3"/>
            <w:r w:rsidRPr="0064606D">
              <w:rPr>
                <w:rFonts w:ascii="PT Astra Serif" w:eastAsia="Calibri" w:hAnsi="PT Astra Serif" w:cs="PT Astra Serif"/>
              </w:rPr>
              <w:t>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99" w:rsidRPr="0064606D" w:rsidRDefault="004B4699" w:rsidP="005B0CC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1 298 385,66</w:t>
            </w:r>
          </w:p>
        </w:tc>
      </w:tr>
      <w:tr w:rsidR="00EC4061" w:rsidRPr="0064606D" w:rsidTr="008A3EE5">
        <w:trPr>
          <w:trHeight w:val="483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из них:</w:t>
            </w:r>
          </w:p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в объеме </w:t>
            </w:r>
            <w:proofErr w:type="spellStart"/>
            <w:r w:rsidRPr="0064606D">
              <w:rPr>
                <w:rFonts w:ascii="PT Astra Serif" w:eastAsia="Calibri" w:hAnsi="PT Astra Serif" w:cs="PT Astra Serif"/>
              </w:rPr>
              <w:t>софинансирования</w:t>
            </w:r>
            <w:proofErr w:type="spellEnd"/>
            <w:r w:rsidRPr="0064606D">
              <w:rPr>
                <w:rFonts w:ascii="PT Astra Serif" w:eastAsia="Calibri" w:hAnsi="PT Astra Serif" w:cs="PT Astra Serif"/>
              </w:rPr>
              <w:t xml:space="preserve">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5B0CC3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5B0CC3">
              <w:rPr>
                <w:rFonts w:ascii="PT Astra Serif" w:eastAsia="Calibri" w:hAnsi="PT Astra Serif" w:cs="PT Astra Serif"/>
                <w:sz w:val="24"/>
              </w:rPr>
              <w:t>907 172,80</w:t>
            </w:r>
          </w:p>
        </w:tc>
      </w:tr>
      <w:tr w:rsidR="00EC4061" w:rsidRPr="0064606D" w:rsidTr="008A3EE5">
        <w:trPr>
          <w:trHeight w:val="217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bookmarkStart w:id="4" w:name="Par32"/>
            <w:bookmarkEnd w:id="4"/>
            <w:r w:rsidRPr="0064606D">
              <w:rPr>
                <w:rFonts w:ascii="PT Astra Serif" w:eastAsia="Calibri" w:hAnsi="PT Astra Serif" w:cs="PT Astra Serif"/>
              </w:rPr>
              <w:t>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EC4061" w:rsidRPr="0064606D" w:rsidTr="008A3EE5">
        <w:trPr>
          <w:trHeight w:val="231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в том числе: использованных в текущем году,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EC4061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из них: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EC4061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использованных в предшествующие годы,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EC4061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из них: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EC4061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Возвращено (взыскано) в областной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EC4061" w:rsidRPr="0064606D" w:rsidTr="008A3EE5">
        <w:trPr>
          <w:trHeight w:val="505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в том числе:</w:t>
            </w:r>
          </w:p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остаток средств Субсидии на начало текущего финансового года </w:t>
            </w:r>
            <w:hyperlink w:anchor="Par13" w:history="1">
              <w:r w:rsidRPr="0064606D">
                <w:rPr>
                  <w:rFonts w:ascii="PT Astra Serif" w:eastAsia="Calibri" w:hAnsi="PT Astra Serif" w:cs="PT Astra Serif"/>
                </w:rPr>
                <w:t>(стр. 11)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EC4061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восстановленных средств, подлежащих перечислению в областной бюджет </w:t>
            </w:r>
            <w:hyperlink w:anchor="Par32" w:history="1">
              <w:r w:rsidRPr="0064606D">
                <w:rPr>
                  <w:rFonts w:ascii="PT Astra Serif" w:eastAsia="Calibri" w:hAnsi="PT Astra Serif" w:cs="PT Astra Serif"/>
                </w:rPr>
                <w:t>(стр. 60)</w:t>
              </w:r>
            </w:hyperlink>
            <w:r w:rsidRPr="0064606D">
              <w:rPr>
                <w:rFonts w:ascii="PT Astra Serif" w:eastAsia="Calibri" w:hAnsi="PT Astra Serif" w:cs="PT Astra Serif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EC4061" w:rsidRPr="0064606D" w:rsidTr="008A3EE5">
        <w:trPr>
          <w:trHeight w:val="559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из них: использованных в текущем году, включая использованных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EC4061" w:rsidRPr="0064606D" w:rsidTr="008A3EE5">
        <w:trPr>
          <w:trHeight w:val="445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lastRenderedPageBreak/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EC4061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Остаток средств Субсидии на конец отчетного периода (года) </w:t>
            </w:r>
          </w:p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(</w:t>
            </w:r>
            <w:hyperlink w:anchor="Par9" w:history="1">
              <w:r w:rsidRPr="0064606D">
                <w:rPr>
                  <w:rFonts w:ascii="PT Astra Serif" w:eastAsia="Calibri" w:hAnsi="PT Astra Serif" w:cs="PT Astra Serif"/>
                </w:rPr>
                <w:t>стр. 10</w:t>
              </w:r>
            </w:hyperlink>
            <w:r w:rsidRPr="0064606D">
              <w:rPr>
                <w:rFonts w:ascii="PT Astra Serif" w:eastAsia="Calibri" w:hAnsi="PT Astra Serif" w:cs="PT Astra Serif"/>
              </w:rPr>
              <w:t xml:space="preserve"> + </w:t>
            </w:r>
            <w:hyperlink w:anchor="Par22" w:history="1">
              <w:r w:rsidRPr="0064606D">
                <w:rPr>
                  <w:rFonts w:ascii="PT Astra Serif" w:eastAsia="Calibri" w:hAnsi="PT Astra Serif" w:cs="PT Astra Serif"/>
                </w:rPr>
                <w:t>стр. 40</w:t>
              </w:r>
            </w:hyperlink>
            <w:r w:rsidRPr="0064606D">
              <w:rPr>
                <w:rFonts w:ascii="PT Astra Serif" w:eastAsia="Calibri" w:hAnsi="PT Astra Serif" w:cs="PT Astra Serif"/>
              </w:rPr>
              <w:t xml:space="preserve"> - </w:t>
            </w:r>
            <w:hyperlink w:anchor="Par25" w:history="1">
              <w:r w:rsidRPr="0064606D">
                <w:rPr>
                  <w:rFonts w:ascii="PT Astra Serif" w:eastAsia="Calibri" w:hAnsi="PT Astra Serif" w:cs="PT Astra Serif"/>
                </w:rPr>
                <w:t>стр. 51</w:t>
              </w:r>
            </w:hyperlink>
            <w:r w:rsidRPr="0064606D">
              <w:rPr>
                <w:rFonts w:ascii="PT Astra Serif" w:eastAsia="Calibri" w:hAnsi="PT Astra Serif" w:cs="PT Astra Serif"/>
              </w:rPr>
              <w:t xml:space="preserve"> + </w:t>
            </w:r>
            <w:hyperlink w:anchor="Par32" w:history="1">
              <w:r w:rsidRPr="0064606D">
                <w:rPr>
                  <w:rFonts w:ascii="PT Astra Serif" w:eastAsia="Calibri" w:hAnsi="PT Astra Serif" w:cs="PT Astra Serif"/>
                </w:rPr>
                <w:t>стр. 60</w:t>
              </w:r>
            </w:hyperlink>
            <w:r w:rsidRPr="0064606D">
              <w:rPr>
                <w:rFonts w:ascii="PT Astra Serif" w:eastAsia="Calibri" w:hAnsi="PT Astra Serif" w:cs="PT Astra Serif"/>
              </w:rPr>
              <w:t xml:space="preserve"> - </w:t>
            </w:r>
            <w:hyperlink w:anchor="Par50" w:history="1">
              <w:r w:rsidRPr="0064606D">
                <w:rPr>
                  <w:rFonts w:ascii="PT Astra Serif" w:eastAsia="Calibri" w:hAnsi="PT Astra Serif" w:cs="PT Astra Serif"/>
                </w:rPr>
                <w:t>стр. 70</w:t>
              </w:r>
            </w:hyperlink>
            <w:r w:rsidRPr="0064606D">
              <w:rPr>
                <w:rFonts w:ascii="PT Astra Serif" w:eastAsia="Calibri" w:hAnsi="PT Astra Serif" w:cs="PT Astra Serif"/>
              </w:rPr>
              <w:t>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EC4061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из них: </w:t>
            </w:r>
          </w:p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61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</w:tbl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lang w:eastAsia="ru-RU"/>
        </w:rPr>
      </w:pP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2.  </w:t>
      </w:r>
      <w:proofErr w:type="gramStart"/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>Сведения  о</w:t>
      </w:r>
      <w:proofErr w:type="gramEnd"/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 направлении расходов местного бюджета, </w:t>
      </w:r>
      <w:proofErr w:type="spellStart"/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>софинансирование</w:t>
      </w:r>
      <w:proofErr w:type="spellEnd"/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 которых осуществляется из областного бюджета</w:t>
      </w: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lang w:eastAsia="ru-RU"/>
        </w:rPr>
      </w:pPr>
    </w:p>
    <w:tbl>
      <w:tblPr>
        <w:tblW w:w="52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5"/>
        <w:gridCol w:w="2169"/>
        <w:gridCol w:w="756"/>
        <w:gridCol w:w="1413"/>
        <w:gridCol w:w="1142"/>
        <w:gridCol w:w="1277"/>
        <w:gridCol w:w="1916"/>
        <w:gridCol w:w="1520"/>
        <w:gridCol w:w="1673"/>
        <w:gridCol w:w="1025"/>
        <w:gridCol w:w="1225"/>
      </w:tblGrid>
      <w:tr w:rsidR="00A95974" w:rsidRPr="0064606D" w:rsidTr="00A95974">
        <w:tc>
          <w:tcPr>
            <w:tcW w:w="4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мероприятия (проекта)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5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Предусмотрено бюджетных ассигнований в местном бюджете на 20</w:t>
            </w:r>
            <w:r w:rsid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5B0CC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</w:t>
            </w: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Кассовые расходы местного бюджета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 в процентах</w:t>
            </w:r>
          </w:p>
        </w:tc>
        <w:tc>
          <w:tcPr>
            <w:tcW w:w="1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6D" w:rsidRPr="0064606D" w:rsidRDefault="0064606D" w:rsidP="00B05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СПРАВОЧНО </w:t>
            </w:r>
          </w:p>
        </w:tc>
      </w:tr>
      <w:tr w:rsidR="00A95974" w:rsidRPr="0064606D" w:rsidTr="00A95974">
        <w:tc>
          <w:tcPr>
            <w:tcW w:w="4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4B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предусмотрено бюджетных ассигнований в бюджете поселения на 20</w:t>
            </w:r>
            <w:r w:rsidR="00AD764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4B46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</w:t>
            </w: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поступило из бюджета муниципального района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кассовые расходы бюджета поселения</w:t>
            </w:r>
          </w:p>
        </w:tc>
      </w:tr>
      <w:tr w:rsidR="00A95974" w:rsidRPr="0064606D" w:rsidTr="00A95974">
        <w:tc>
          <w:tcPr>
            <w:tcW w:w="4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A95974" w:rsidRPr="0064606D" w:rsidTr="00A95974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95974" w:rsidRPr="0064606D" w:rsidTr="00A959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014300" w:rsidRDefault="00EC4061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1430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2148241100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5B0CC3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5B0CC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Реализация проекта «Капитальный ремонт автомобильной дороги п. Останино, подъезд к п. Останино (освещение и ремонт дороги от остановки п. Останино до въезда в с. Пудино)»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9" w:rsidRPr="0064606D" w:rsidRDefault="004B4699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391 212,86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014300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1430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391 212,86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014300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1430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391 212,86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A95974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AD764B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AD764B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AD764B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AD764B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lang w:eastAsia="ru-RU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4061">
        <w:rPr>
          <w:rFonts w:ascii="PT Astra Serif" w:eastAsia="Calibri" w:hAnsi="PT Astra Serif" w:cs="Times New Roman"/>
          <w:lang w:eastAsia="ru-RU"/>
        </w:rPr>
        <w:t xml:space="preserve">Мэр города Кедрового ________________ </w:t>
      </w:r>
      <w:r w:rsidR="00014300">
        <w:rPr>
          <w:rFonts w:ascii="PT Astra Serif" w:eastAsia="Calibri" w:hAnsi="PT Astra Serif" w:cs="Times New Roman"/>
          <w:lang w:eastAsia="ru-RU"/>
        </w:rPr>
        <w:t>Н.А. Соловьева</w:t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4061">
        <w:rPr>
          <w:rFonts w:ascii="PT Astra Serif" w:eastAsia="Calibri" w:hAnsi="PT Astra Serif" w:cs="Times New Roman"/>
          <w:lang w:eastAsia="ru-RU"/>
        </w:rPr>
        <w:t>Главный специалист отдела по труду и социальной политике Администрации города Кедрового</w:t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4061">
        <w:rPr>
          <w:rFonts w:ascii="PT Astra Serif" w:eastAsia="Calibri" w:hAnsi="PT Astra Serif" w:cs="Times New Roman"/>
          <w:lang w:eastAsia="ru-RU"/>
        </w:rPr>
        <w:t>В.П. Узварик 8 (38250)35-531</w:t>
      </w:r>
    </w:p>
    <w:p w:rsidR="00014300" w:rsidRDefault="00014300">
      <w:pPr>
        <w:rPr>
          <w:rFonts w:ascii="Times New Roman" w:hAnsi="Times New Roman" w:cs="Times New Roman"/>
          <w:highlight w:val="yellow"/>
        </w:rPr>
      </w:pPr>
    </w:p>
    <w:p w:rsidR="00EC4061" w:rsidRDefault="00014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09.01.2024</w:t>
      </w:r>
    </w:p>
    <w:p w:rsidR="00014300" w:rsidRDefault="00014300">
      <w:pPr>
        <w:rPr>
          <w:rFonts w:ascii="Times New Roman" w:hAnsi="Times New Roman" w:cs="Times New Roman"/>
        </w:rPr>
      </w:pPr>
    </w:p>
    <w:p w:rsidR="00014300" w:rsidRDefault="00014300">
      <w:pPr>
        <w:rPr>
          <w:rFonts w:ascii="Times New Roman" w:hAnsi="Times New Roman" w:cs="Times New Roman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ind w:left="10319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EC4061">
        <w:rPr>
          <w:rFonts w:ascii="PT Astra Serif" w:eastAsia="Calibri" w:hAnsi="PT Astra Serif" w:cs="Times New Roman"/>
          <w:sz w:val="24"/>
          <w:szCs w:val="24"/>
        </w:rPr>
        <w:lastRenderedPageBreak/>
        <w:t>Приложение № 4</w:t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ind w:left="10319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EC4061">
        <w:rPr>
          <w:rFonts w:ascii="PT Astra Serif" w:eastAsia="Calibri" w:hAnsi="PT Astra Serif" w:cs="Times New Roman"/>
          <w:sz w:val="24"/>
          <w:szCs w:val="24"/>
        </w:rPr>
        <w:t xml:space="preserve">к Соглашению от </w:t>
      </w:r>
      <w:r w:rsidR="00A95974">
        <w:rPr>
          <w:rFonts w:ascii="PT Astra Serif" w:eastAsia="Calibri" w:hAnsi="PT Astra Serif" w:cs="Times New Roman"/>
          <w:sz w:val="24"/>
          <w:szCs w:val="24"/>
        </w:rPr>
        <w:t>10</w:t>
      </w:r>
      <w:r w:rsidRPr="00E07184">
        <w:rPr>
          <w:rFonts w:ascii="PT Astra Serif" w:eastAsia="Calibri" w:hAnsi="PT Astra Serif" w:cs="Times New Roman"/>
          <w:sz w:val="24"/>
          <w:szCs w:val="24"/>
        </w:rPr>
        <w:t>.04.202</w:t>
      </w:r>
      <w:r w:rsidR="00A95974">
        <w:rPr>
          <w:rFonts w:ascii="PT Astra Serif" w:eastAsia="Calibri" w:hAnsi="PT Astra Serif" w:cs="Times New Roman"/>
          <w:sz w:val="24"/>
          <w:szCs w:val="24"/>
        </w:rPr>
        <w:t>3</w:t>
      </w:r>
      <w:r w:rsidRPr="00EC4061">
        <w:rPr>
          <w:rFonts w:ascii="PT Astra Serif" w:eastAsia="Calibri" w:hAnsi="PT Astra Serif" w:cs="Times New Roman"/>
          <w:sz w:val="24"/>
          <w:szCs w:val="24"/>
        </w:rPr>
        <w:t xml:space="preserve"> №</w:t>
      </w:r>
      <w:r w:rsidRPr="00E0718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A95974">
        <w:rPr>
          <w:rFonts w:ascii="PT Astra Serif" w:eastAsia="Calibri" w:hAnsi="PT Astra Serif" w:cs="Times New Roman"/>
          <w:sz w:val="24"/>
          <w:szCs w:val="24"/>
        </w:rPr>
        <w:t>83</w:t>
      </w:r>
      <w:r w:rsidRPr="00E07184">
        <w:rPr>
          <w:rFonts w:ascii="PT Astra Serif" w:eastAsia="Calibri" w:hAnsi="PT Astra Serif" w:cs="Times New Roman"/>
          <w:sz w:val="24"/>
          <w:szCs w:val="24"/>
        </w:rPr>
        <w:t>-С</w:t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EC4061">
        <w:rPr>
          <w:rFonts w:ascii="PT Astra Serif" w:eastAsia="Calibri" w:hAnsi="PT Astra Serif" w:cs="Times New Roman"/>
          <w:sz w:val="24"/>
          <w:szCs w:val="24"/>
          <w:lang w:eastAsia="ru-RU"/>
        </w:rPr>
        <w:t>Отчет</w:t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EC4061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о достижении значений показателей результативности по состоянию на </w:t>
      </w:r>
      <w:r w:rsidRPr="00E07184">
        <w:rPr>
          <w:rFonts w:ascii="PT Astra Serif" w:eastAsia="Calibri" w:hAnsi="PT Astra Serif" w:cs="Times New Roman"/>
          <w:sz w:val="24"/>
          <w:szCs w:val="24"/>
          <w:lang w:eastAsia="ru-RU"/>
        </w:rPr>
        <w:t>01 января</w:t>
      </w:r>
      <w:r w:rsidRPr="00EC4061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20</w:t>
      </w:r>
      <w:r w:rsidRPr="00E07184">
        <w:rPr>
          <w:rFonts w:ascii="PT Astra Serif" w:eastAsia="Calibri" w:hAnsi="PT Astra Serif" w:cs="Times New Roman"/>
          <w:sz w:val="24"/>
          <w:szCs w:val="24"/>
          <w:lang w:eastAsia="ru-RU"/>
        </w:rPr>
        <w:t>2</w:t>
      </w:r>
      <w:r w:rsidR="00A95974">
        <w:rPr>
          <w:rFonts w:ascii="PT Astra Serif" w:eastAsia="Calibri" w:hAnsi="PT Astra Serif" w:cs="Times New Roman"/>
          <w:sz w:val="24"/>
          <w:szCs w:val="24"/>
          <w:lang w:eastAsia="ru-RU"/>
        </w:rPr>
        <w:t>4</w:t>
      </w:r>
      <w:r w:rsidRPr="00EC4061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года</w:t>
      </w:r>
    </w:p>
    <w:tbl>
      <w:tblPr>
        <w:tblW w:w="515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0"/>
        <w:gridCol w:w="1184"/>
        <w:gridCol w:w="634"/>
        <w:gridCol w:w="1277"/>
        <w:gridCol w:w="1638"/>
        <w:gridCol w:w="1004"/>
        <w:gridCol w:w="908"/>
        <w:gridCol w:w="183"/>
        <w:gridCol w:w="1551"/>
        <w:gridCol w:w="451"/>
        <w:gridCol w:w="1235"/>
      </w:tblGrid>
      <w:tr w:rsidR="00EC4061" w:rsidRPr="00EC4061" w:rsidTr="00E07184">
        <w:trPr>
          <w:trHeight w:val="207"/>
        </w:trPr>
        <w:tc>
          <w:tcPr>
            <w:tcW w:w="2256" w:type="pct"/>
            <w:gridSpan w:val="3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6" w:type="pct"/>
            <w:gridSpan w:val="4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pct"/>
            <w:gridSpan w:val="3"/>
            <w:tcBorders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EC4061" w:rsidRPr="00EC4061" w:rsidTr="00E07184">
        <w:tc>
          <w:tcPr>
            <w:tcW w:w="2256" w:type="pct"/>
            <w:gridSpan w:val="3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gridSpan w:val="4"/>
          </w:tcPr>
          <w:p w:rsidR="00EC4061" w:rsidRPr="00A95974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A9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01.01.202</w:t>
            </w:r>
            <w:r w:rsidR="00A9597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4061" w:rsidRPr="00EC4061" w:rsidTr="00E07184">
        <w:tc>
          <w:tcPr>
            <w:tcW w:w="2256" w:type="pct"/>
            <w:gridSpan w:val="3"/>
            <w:vMerge w:val="restart"/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1606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27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61" w:rsidRPr="00B059CF" w:rsidRDefault="00B059CF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9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28837113</w:t>
            </w:r>
          </w:p>
        </w:tc>
      </w:tr>
      <w:tr w:rsidR="00EC4061" w:rsidRPr="00EC4061" w:rsidTr="00E07184">
        <w:trPr>
          <w:trHeight w:val="320"/>
        </w:trPr>
        <w:tc>
          <w:tcPr>
            <w:tcW w:w="2256" w:type="pct"/>
            <w:gridSpan w:val="3"/>
            <w:vMerge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61" w:rsidRPr="00B059CF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9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EC4061" w:rsidRPr="00EC4061" w:rsidTr="00E07184">
        <w:trPr>
          <w:trHeight w:val="541"/>
        </w:trPr>
        <w:tc>
          <w:tcPr>
            <w:tcW w:w="2256" w:type="pct"/>
            <w:gridSpan w:val="3"/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27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по </w:t>
            </w:r>
            <w:hyperlink r:id="rId6" w:history="1">
              <w:r w:rsidRPr="00EC4061">
                <w:rPr>
                  <w:rFonts w:ascii="PT Astra Serif" w:eastAsia="Calibri" w:hAnsi="PT Astra Serif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61" w:rsidRPr="00013BA8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059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69707000</w:t>
            </w:r>
          </w:p>
        </w:tc>
      </w:tr>
      <w:tr w:rsidR="00EC4061" w:rsidRPr="00EC4061" w:rsidTr="00E07184">
        <w:trPr>
          <w:trHeight w:val="383"/>
        </w:trPr>
        <w:tc>
          <w:tcPr>
            <w:tcW w:w="2256" w:type="pct"/>
            <w:gridSpan w:val="3"/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исполнительного органа государственной власти Томской области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27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61" w:rsidRPr="00B059CF" w:rsidRDefault="00B059CF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9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</w:tr>
      <w:tr w:rsidR="00EC4061" w:rsidRPr="00EC4061" w:rsidTr="00A95974">
        <w:trPr>
          <w:trHeight w:val="1309"/>
        </w:trPr>
        <w:tc>
          <w:tcPr>
            <w:tcW w:w="2256" w:type="pct"/>
            <w:gridSpan w:val="3"/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государственной (муниципальной) программы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программа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27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61" w:rsidRPr="00014300" w:rsidRDefault="00B059CF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43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2148241100</w:t>
            </w:r>
          </w:p>
        </w:tc>
      </w:tr>
      <w:tr w:rsidR="00EC4061" w:rsidRPr="00EC4061" w:rsidTr="00E07184">
        <w:tc>
          <w:tcPr>
            <w:tcW w:w="2256" w:type="pct"/>
            <w:gridSpan w:val="3"/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27" w:type="pct"/>
            <w:gridSpan w:val="3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C4061" w:rsidRPr="00EC4061" w:rsidTr="00E07184">
        <w:tc>
          <w:tcPr>
            <w:tcW w:w="1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мероприятия (проекта)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EC4061">
                <w:rPr>
                  <w:rFonts w:ascii="PT Astra Serif" w:eastAsia="Calibri" w:hAnsi="PT Astra Serif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07184" w:rsidRPr="00EC4061" w:rsidTr="00E07184">
        <w:tc>
          <w:tcPr>
            <w:tcW w:w="165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фактическое</w:t>
            </w:r>
          </w:p>
        </w:tc>
        <w:tc>
          <w:tcPr>
            <w:tcW w:w="56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07184" w:rsidRPr="00EC4061" w:rsidTr="00E07184">
        <w:trPr>
          <w:trHeight w:val="133"/>
        </w:trPr>
        <w:tc>
          <w:tcPr>
            <w:tcW w:w="16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bookmarkStart w:id="5" w:name="Par45"/>
            <w:bookmarkEnd w:id="5"/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bookmarkStart w:id="6" w:name="Par47"/>
            <w:bookmarkEnd w:id="6"/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bookmarkStart w:id="7" w:name="Par50"/>
            <w:bookmarkEnd w:id="7"/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07184" w:rsidRPr="00EC4061" w:rsidTr="00E07184"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A95974" w:rsidP="0001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9597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Реализация проекта «Капитальный ремонт автомобильной дороги п. Останино, подъезд к п. Останино (освещение и ремонт дороги от остановки п. Останино до въезда в с. Пудино)» </w:t>
            </w:r>
            <w:r w:rsidR="00EC4061"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(далее – проект)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Фактическое завершение работ по реализации проекта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07184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E07184" w:rsidRPr="00E07184" w:rsidRDefault="00E07184" w:rsidP="00E07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16"/>
          <w:szCs w:val="16"/>
          <w:lang w:eastAsia="ru-RU"/>
        </w:rPr>
      </w:pPr>
    </w:p>
    <w:p w:rsidR="00A95974" w:rsidRDefault="00A95974" w:rsidP="00E07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A95974">
        <w:rPr>
          <w:rFonts w:ascii="PT Astra Serif" w:eastAsia="Calibri" w:hAnsi="PT Astra Serif" w:cs="Times New Roman"/>
          <w:lang w:eastAsia="ru-RU"/>
        </w:rPr>
        <w:t xml:space="preserve">Мэр города Кедрового ________________ </w:t>
      </w:r>
      <w:r w:rsidR="00014300">
        <w:rPr>
          <w:rFonts w:ascii="PT Astra Serif" w:eastAsia="Calibri" w:hAnsi="PT Astra Serif" w:cs="Times New Roman"/>
          <w:lang w:eastAsia="ru-RU"/>
        </w:rPr>
        <w:t>Н.А. Соловьева</w:t>
      </w:r>
    </w:p>
    <w:p w:rsidR="00A95974" w:rsidRDefault="00A95974" w:rsidP="00E07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EC4061" w:rsidRDefault="00014300" w:rsidP="00E07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PT Astra Serif" w:eastAsia="Calibri" w:hAnsi="PT Astra Serif" w:cs="Times New Roman"/>
          <w:sz w:val="20"/>
          <w:szCs w:val="20"/>
          <w:lang w:eastAsia="ru-RU"/>
        </w:rPr>
        <w:t>09.01.2024</w:t>
      </w:r>
      <w:r w:rsidR="00EC4061">
        <w:rPr>
          <w:rFonts w:ascii="Times New Roman" w:hAnsi="Times New Roman" w:cs="Times New Roman"/>
        </w:rPr>
        <w:br w:type="page"/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ind w:left="10319"/>
        <w:outlineLvl w:val="0"/>
        <w:rPr>
          <w:rFonts w:ascii="PT Astra Serif" w:eastAsia="Calibri" w:hAnsi="PT Astra Serif" w:cs="Times New Roman"/>
          <w:sz w:val="26"/>
          <w:szCs w:val="26"/>
        </w:rPr>
      </w:pPr>
      <w:r w:rsidRPr="00EC4061">
        <w:rPr>
          <w:rFonts w:ascii="PT Astra Serif" w:eastAsia="Calibri" w:hAnsi="PT Astra Serif" w:cs="Times New Roman"/>
          <w:sz w:val="26"/>
          <w:szCs w:val="26"/>
        </w:rPr>
        <w:lastRenderedPageBreak/>
        <w:t>Приложение № 5</w:t>
      </w:r>
    </w:p>
    <w:p w:rsidR="00EC4061" w:rsidRPr="00EC4061" w:rsidRDefault="00EC4061" w:rsidP="00EC4061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  <w:r w:rsidRPr="00EC4061">
        <w:rPr>
          <w:rFonts w:ascii="PT Astra Serif" w:eastAsia="Calibri" w:hAnsi="PT Astra Serif" w:cs="Times New Roman"/>
          <w:sz w:val="26"/>
          <w:szCs w:val="26"/>
        </w:rPr>
        <w:tab/>
        <w:t xml:space="preserve">к Соглашению от </w:t>
      </w:r>
      <w:r w:rsidR="00A95974">
        <w:rPr>
          <w:rFonts w:ascii="PT Astra Serif" w:eastAsia="Calibri" w:hAnsi="PT Astra Serif" w:cs="Times New Roman"/>
          <w:sz w:val="24"/>
          <w:szCs w:val="24"/>
        </w:rPr>
        <w:t>10.04.2023</w:t>
      </w:r>
      <w:r w:rsidR="00E07184" w:rsidRPr="00E0718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E07184" w:rsidRPr="0064606D">
        <w:rPr>
          <w:rFonts w:ascii="PT Astra Serif" w:eastAsia="Calibri" w:hAnsi="PT Astra Serif" w:cs="Times New Roman"/>
          <w:sz w:val="24"/>
          <w:szCs w:val="24"/>
        </w:rPr>
        <w:t>№</w:t>
      </w:r>
      <w:r w:rsidR="00E07184" w:rsidRPr="00E0718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A95974">
        <w:rPr>
          <w:rFonts w:ascii="PT Astra Serif" w:eastAsia="Calibri" w:hAnsi="PT Astra Serif" w:cs="Times New Roman"/>
          <w:sz w:val="24"/>
          <w:szCs w:val="24"/>
        </w:rPr>
        <w:t>83</w:t>
      </w:r>
      <w:r w:rsidR="00E07184" w:rsidRPr="00E07184">
        <w:rPr>
          <w:rFonts w:ascii="PT Astra Serif" w:eastAsia="Calibri" w:hAnsi="PT Astra Serif" w:cs="Times New Roman"/>
          <w:sz w:val="24"/>
          <w:szCs w:val="24"/>
        </w:rPr>
        <w:t>-С</w:t>
      </w:r>
    </w:p>
    <w:p w:rsidR="00EC4061" w:rsidRPr="00EC4061" w:rsidRDefault="00EC4061" w:rsidP="00EC4061">
      <w:pPr>
        <w:tabs>
          <w:tab w:val="left" w:pos="851"/>
        </w:tabs>
        <w:spacing w:after="0" w:line="240" w:lineRule="auto"/>
        <w:ind w:left="786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EC4061" w:rsidRPr="00EC4061" w:rsidRDefault="00EC4061" w:rsidP="00EC4061">
      <w:pPr>
        <w:tabs>
          <w:tab w:val="left" w:pos="851"/>
        </w:tabs>
        <w:spacing w:after="0" w:line="240" w:lineRule="auto"/>
        <w:ind w:left="786"/>
        <w:contextualSpacing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EC4061">
        <w:rPr>
          <w:rFonts w:ascii="PT Astra Serif" w:eastAsia="Calibri" w:hAnsi="PT Astra Serif" w:cs="Times New Roman"/>
          <w:sz w:val="26"/>
          <w:szCs w:val="26"/>
        </w:rPr>
        <w:t>Сведения об участии населения, юридических лиц и индивидуальных предпринимателей (далее – ИП) в проекте</w:t>
      </w:r>
    </w:p>
    <w:p w:rsidR="00EC4061" w:rsidRPr="00EC4061" w:rsidRDefault="00E07184" w:rsidP="00EC4061">
      <w:pPr>
        <w:tabs>
          <w:tab w:val="left" w:pos="851"/>
        </w:tabs>
        <w:spacing w:after="0" w:line="240" w:lineRule="auto"/>
        <w:ind w:left="786"/>
        <w:contextualSpacing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E07184">
        <w:rPr>
          <w:rFonts w:ascii="PT Astra Serif" w:eastAsia="Calibri" w:hAnsi="PT Astra Serif" w:cs="Times New Roman"/>
          <w:sz w:val="26"/>
          <w:szCs w:val="26"/>
        </w:rPr>
        <w:t>«</w:t>
      </w:r>
      <w:r w:rsidR="00A95974" w:rsidRPr="00A95974">
        <w:rPr>
          <w:rFonts w:ascii="PT Astra Serif" w:eastAsia="Calibri" w:hAnsi="PT Astra Serif" w:cs="Times New Roman"/>
          <w:sz w:val="26"/>
          <w:szCs w:val="26"/>
        </w:rPr>
        <w:t>Капитальный ремонт автомобильной дороги п. Останино, подъезд к п. Останино (освещение и ремонт дороги от остановки п. Останино до въезда в с. Пудино)</w:t>
      </w:r>
      <w:r w:rsidRPr="00E07184">
        <w:rPr>
          <w:rFonts w:ascii="PT Astra Serif" w:eastAsia="Calibri" w:hAnsi="PT Astra Serif" w:cs="Times New Roman"/>
          <w:sz w:val="26"/>
          <w:szCs w:val="26"/>
        </w:rPr>
        <w:t>»</w:t>
      </w:r>
      <w:r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EC4061" w:rsidRPr="00EC4061">
        <w:rPr>
          <w:rFonts w:ascii="PT Astra Serif" w:eastAsia="Calibri" w:hAnsi="PT Astra Serif" w:cs="Times New Roman"/>
          <w:sz w:val="26"/>
          <w:szCs w:val="26"/>
        </w:rPr>
        <w:t xml:space="preserve">в </w:t>
      </w:r>
      <w:proofErr w:type="spellStart"/>
      <w:r w:rsidR="00EC4061" w:rsidRPr="00EC4061">
        <w:rPr>
          <w:rFonts w:ascii="PT Astra Serif" w:eastAsia="Calibri" w:hAnsi="PT Astra Serif" w:cs="Times New Roman"/>
          <w:sz w:val="26"/>
          <w:szCs w:val="26"/>
        </w:rPr>
        <w:t>неденежной</w:t>
      </w:r>
      <w:proofErr w:type="spellEnd"/>
      <w:r w:rsidR="00EC4061" w:rsidRPr="00EC4061">
        <w:rPr>
          <w:rFonts w:ascii="PT Astra Serif" w:eastAsia="Calibri" w:hAnsi="PT Astra Serif" w:cs="Times New Roman"/>
          <w:sz w:val="26"/>
          <w:szCs w:val="26"/>
        </w:rPr>
        <w:t xml:space="preserve"> форме,</w:t>
      </w:r>
      <w:r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EC4061" w:rsidRPr="00EC4061">
        <w:rPr>
          <w:rFonts w:ascii="PT Astra Serif" w:eastAsia="Calibri" w:hAnsi="PT Astra Serif" w:cs="Times New Roman"/>
          <w:sz w:val="26"/>
          <w:szCs w:val="26"/>
        </w:rPr>
        <w:t>реализованном в 202</w:t>
      </w:r>
      <w:r w:rsidR="00A95974">
        <w:rPr>
          <w:rFonts w:ascii="PT Astra Serif" w:eastAsia="Calibri" w:hAnsi="PT Astra Serif" w:cs="Times New Roman"/>
          <w:sz w:val="26"/>
          <w:szCs w:val="26"/>
        </w:rPr>
        <w:t>3</w:t>
      </w:r>
      <w:r w:rsidR="00EC4061" w:rsidRPr="00EC4061">
        <w:rPr>
          <w:rFonts w:ascii="PT Astra Serif" w:eastAsia="Calibri" w:hAnsi="PT Astra Serif" w:cs="Times New Roman"/>
          <w:sz w:val="26"/>
          <w:szCs w:val="26"/>
        </w:rPr>
        <w:t xml:space="preserve"> году в </w:t>
      </w:r>
      <w:r w:rsidRPr="00E07184">
        <w:rPr>
          <w:rFonts w:ascii="PT Astra Serif" w:eastAsia="Calibri" w:hAnsi="PT Astra Serif" w:cs="Times New Roman"/>
          <w:sz w:val="26"/>
          <w:szCs w:val="26"/>
        </w:rPr>
        <w:t>городе Кедровом, входящем в состав муниципального образования «Город Кедровый» Томской области</w:t>
      </w:r>
      <w:r w:rsidR="00EC4061" w:rsidRPr="00EC4061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left="1135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left="1135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4061">
        <w:rPr>
          <w:rFonts w:ascii="PT Astra Serif" w:eastAsia="Times New Roman" w:hAnsi="PT Astra Serif" w:cs="Times New Roman"/>
          <w:sz w:val="26"/>
          <w:szCs w:val="26"/>
          <w:lang w:eastAsia="ru-RU"/>
        </w:rPr>
        <w:t>1. Участие населения, юридических лиц и ИП в форме неоплачиваемых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46"/>
        <w:gridCol w:w="2466"/>
        <w:gridCol w:w="2209"/>
        <w:gridCol w:w="2178"/>
        <w:gridCol w:w="2466"/>
        <w:gridCol w:w="1691"/>
      </w:tblGrid>
      <w:tr w:rsidR="00EC4061" w:rsidRPr="00EC4061" w:rsidTr="00A95974">
        <w:tc>
          <w:tcPr>
            <w:tcW w:w="8225" w:type="dxa"/>
            <w:gridSpan w:val="4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соответствии с заявкой на </w:t>
            </w:r>
            <w:r w:rsidRPr="00EC4061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участие в </w:t>
            </w: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конкурсном отборе</w:t>
            </w:r>
          </w:p>
        </w:tc>
        <w:tc>
          <w:tcPr>
            <w:tcW w:w="6335" w:type="dxa"/>
            <w:gridSpan w:val="3"/>
          </w:tcPr>
          <w:p w:rsidR="00EC4061" w:rsidRPr="00EC4061" w:rsidRDefault="00EC4061" w:rsidP="000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 произведенные работы в рамках реализации проекта</w:t>
            </w:r>
          </w:p>
        </w:tc>
      </w:tr>
      <w:tr w:rsidR="00EC4061" w:rsidRPr="00EC4061" w:rsidTr="00A95974">
        <w:tc>
          <w:tcPr>
            <w:tcW w:w="704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Наименования работ</w:t>
            </w:r>
          </w:p>
        </w:tc>
        <w:tc>
          <w:tcPr>
            <w:tcW w:w="24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Продолжительность (человеко-дней)</w:t>
            </w:r>
          </w:p>
        </w:tc>
        <w:tc>
          <w:tcPr>
            <w:tcW w:w="2209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участвующих в работах</w:t>
            </w:r>
          </w:p>
        </w:tc>
        <w:tc>
          <w:tcPr>
            <w:tcW w:w="2178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Наименования работ</w:t>
            </w:r>
          </w:p>
        </w:tc>
        <w:tc>
          <w:tcPr>
            <w:tcW w:w="24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Продолжительность (человеко-дней)</w:t>
            </w:r>
          </w:p>
        </w:tc>
        <w:tc>
          <w:tcPr>
            <w:tcW w:w="1691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участвующих в работах</w:t>
            </w:r>
          </w:p>
        </w:tc>
      </w:tr>
      <w:tr w:rsidR="00EC4061" w:rsidRPr="00EC4061" w:rsidTr="00E07184">
        <w:tc>
          <w:tcPr>
            <w:tcW w:w="14560" w:type="dxa"/>
            <w:gridSpan w:val="7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E07184" w:rsidRPr="00EC4061" w:rsidTr="00A95974">
        <w:tc>
          <w:tcPr>
            <w:tcW w:w="704" w:type="dxa"/>
          </w:tcPr>
          <w:p w:rsidR="00E07184" w:rsidRPr="00EC4061" w:rsidRDefault="00E07184" w:rsidP="00E0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</w:tcPr>
          <w:p w:rsidR="00E07184" w:rsidRPr="00EC4061" w:rsidRDefault="00A95974" w:rsidP="00E0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959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Работа по уборке мелкого подроста (кустарников и небольших деревьев) по краю дороги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8" w:type="dxa"/>
          </w:tcPr>
          <w:p w:rsidR="00E07184" w:rsidRPr="00EC4061" w:rsidRDefault="00E07184" w:rsidP="00E0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718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Работа </w:t>
            </w:r>
            <w:r w:rsidR="00A95974" w:rsidRPr="00A9597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уборке мелкого подроста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07184" w:rsidRPr="00EC4061" w:rsidTr="00E07184">
        <w:tc>
          <w:tcPr>
            <w:tcW w:w="14560" w:type="dxa"/>
            <w:gridSpan w:val="7"/>
          </w:tcPr>
          <w:p w:rsidR="00E07184" w:rsidRPr="00EC4061" w:rsidRDefault="00E07184" w:rsidP="00E0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</w:tr>
      <w:tr w:rsidR="00E07184" w:rsidRPr="00EC4061" w:rsidTr="00A95974">
        <w:tc>
          <w:tcPr>
            <w:tcW w:w="704" w:type="dxa"/>
          </w:tcPr>
          <w:p w:rsidR="00E07184" w:rsidRPr="00EC4061" w:rsidRDefault="00E07184" w:rsidP="00E0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A95974" w:rsidP="00E07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вывозу мелкого подроста (кустарников и небольших деревьев)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E07184" w:rsidP="00E0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E07184" w:rsidP="00E07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A95974" w:rsidRPr="00A9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вывозу мелкого подроста (кустарников и небольших деревьев)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E07184" w:rsidP="00E0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</w:tbl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406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2.  Участие населения, юридических лиц и ИП в форме предоставления материалов и оборудования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2268"/>
        <w:gridCol w:w="2409"/>
        <w:gridCol w:w="2268"/>
        <w:gridCol w:w="1701"/>
      </w:tblGrid>
      <w:tr w:rsidR="00EC4061" w:rsidRPr="00EC4061" w:rsidTr="008A3EE5">
        <w:tc>
          <w:tcPr>
            <w:tcW w:w="8472" w:type="dxa"/>
            <w:gridSpan w:val="4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соответствии с заявкой на </w:t>
            </w:r>
            <w:r w:rsidRPr="00EC4061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участие в </w:t>
            </w: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конкурсном отборе</w:t>
            </w:r>
          </w:p>
        </w:tc>
        <w:tc>
          <w:tcPr>
            <w:tcW w:w="6378" w:type="dxa"/>
            <w:gridSpan w:val="3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 предоставленные материалы и оборудование в рамках реализации проекта</w:t>
            </w: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C4061" w:rsidRPr="00EC4061" w:rsidTr="008A3EE5">
        <w:tc>
          <w:tcPr>
            <w:tcW w:w="817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 измерения (шт., кг, метр и т.п.)</w:t>
            </w:r>
          </w:p>
        </w:tc>
        <w:tc>
          <w:tcPr>
            <w:tcW w:w="2268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09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 измерения (шт., кг, метр и т.п.)</w:t>
            </w:r>
          </w:p>
        </w:tc>
        <w:tc>
          <w:tcPr>
            <w:tcW w:w="1701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C4061" w:rsidRPr="00EC4061" w:rsidTr="008A3EE5">
        <w:tc>
          <w:tcPr>
            <w:tcW w:w="14850" w:type="dxa"/>
            <w:gridSpan w:val="7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A95974" w:rsidRPr="00EC4061" w:rsidTr="00E472B6">
        <w:tc>
          <w:tcPr>
            <w:tcW w:w="817" w:type="dxa"/>
          </w:tcPr>
          <w:p w:rsidR="00A95974" w:rsidRPr="00EC4061" w:rsidRDefault="00A95974" w:rsidP="00A9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</w:tcPr>
          <w:p w:rsidR="00A95974" w:rsidRPr="001A65B7" w:rsidRDefault="00A95974" w:rsidP="00A9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A95974" w:rsidRPr="001A65B7" w:rsidRDefault="00A95974" w:rsidP="00A9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95974" w:rsidRPr="00EC4061" w:rsidTr="00E472B6">
        <w:tc>
          <w:tcPr>
            <w:tcW w:w="817" w:type="dxa"/>
          </w:tcPr>
          <w:p w:rsidR="00A95974" w:rsidRPr="00EC4061" w:rsidRDefault="00A95974" w:rsidP="00A9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A95974" w:rsidRDefault="00A95974" w:rsidP="00A9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A95974" w:rsidRDefault="00A95974" w:rsidP="00A9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95974" w:rsidRPr="00EC4061" w:rsidTr="008A3EE5">
        <w:tc>
          <w:tcPr>
            <w:tcW w:w="14850" w:type="dxa"/>
            <w:gridSpan w:val="7"/>
          </w:tcPr>
          <w:p w:rsidR="00A95974" w:rsidRPr="00EC4061" w:rsidRDefault="00A95974" w:rsidP="00A9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</w:tr>
      <w:tr w:rsidR="00A95974" w:rsidRPr="00EC4061" w:rsidTr="00390AA9">
        <w:tc>
          <w:tcPr>
            <w:tcW w:w="817" w:type="dxa"/>
          </w:tcPr>
          <w:p w:rsidR="00A95974" w:rsidRPr="00EC4061" w:rsidRDefault="00A95974" w:rsidP="00A9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9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бензопила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9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бензопила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A95974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4061">
        <w:rPr>
          <w:rFonts w:ascii="PT Astra Serif" w:eastAsia="Times New Roman" w:hAnsi="PT Astra Serif" w:cs="Times New Roman"/>
          <w:sz w:val="26"/>
          <w:szCs w:val="26"/>
          <w:lang w:eastAsia="ru-RU"/>
        </w:rPr>
        <w:t>3. Участие населения, юридических лиц и ИП в форме предоставления транспортных средств или иной техники</w:t>
      </w: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349"/>
        <w:gridCol w:w="2685"/>
        <w:gridCol w:w="2666"/>
        <w:gridCol w:w="2466"/>
        <w:gridCol w:w="2874"/>
      </w:tblGrid>
      <w:tr w:rsidR="00EC4061" w:rsidRPr="00EC4061" w:rsidTr="00A95974">
        <w:tc>
          <w:tcPr>
            <w:tcW w:w="6844" w:type="dxa"/>
            <w:gridSpan w:val="3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соответствии с заявкой на </w:t>
            </w:r>
            <w:r w:rsidRPr="00EC4061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участие в </w:t>
            </w: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конкурсном отборе</w:t>
            </w:r>
          </w:p>
        </w:tc>
        <w:tc>
          <w:tcPr>
            <w:tcW w:w="8006" w:type="dxa"/>
            <w:gridSpan w:val="3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 предоставленные транспортные средства (иная техника) в рамках реализации проекта</w:t>
            </w: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C4061" w:rsidRPr="00EC4061" w:rsidTr="00A95974">
        <w:tc>
          <w:tcPr>
            <w:tcW w:w="810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9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транспортного средства, иной техники</w:t>
            </w:r>
          </w:p>
        </w:tc>
        <w:tc>
          <w:tcPr>
            <w:tcW w:w="2685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6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транспортного средства, иной техники</w:t>
            </w:r>
          </w:p>
        </w:tc>
        <w:tc>
          <w:tcPr>
            <w:tcW w:w="24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874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работ, при которых использовались транспортные средства, иная техника</w:t>
            </w:r>
          </w:p>
        </w:tc>
      </w:tr>
      <w:tr w:rsidR="00EC4061" w:rsidRPr="00EC4061" w:rsidTr="00A95974">
        <w:tc>
          <w:tcPr>
            <w:tcW w:w="9510" w:type="dxa"/>
            <w:gridSpan w:val="4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4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C4061" w:rsidRPr="00EC4061" w:rsidTr="00A95974">
        <w:tc>
          <w:tcPr>
            <w:tcW w:w="810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</w:tcPr>
          <w:p w:rsidR="00EC4061" w:rsidRPr="00EC4061" w:rsidRDefault="00E07184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5" w:type="dxa"/>
          </w:tcPr>
          <w:p w:rsidR="00EC4061" w:rsidRPr="00EC4061" w:rsidRDefault="00E07184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6" w:type="dxa"/>
          </w:tcPr>
          <w:p w:rsidR="00EC4061" w:rsidRPr="00EC4061" w:rsidRDefault="00E07184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6" w:type="dxa"/>
          </w:tcPr>
          <w:p w:rsidR="00EC4061" w:rsidRPr="00EC4061" w:rsidRDefault="00E07184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4" w:type="dxa"/>
          </w:tcPr>
          <w:p w:rsidR="00EC4061" w:rsidRPr="00EC4061" w:rsidRDefault="00E07184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061" w:rsidRPr="00EC4061" w:rsidTr="00A95974">
        <w:tc>
          <w:tcPr>
            <w:tcW w:w="9510" w:type="dxa"/>
            <w:gridSpan w:val="4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4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07184" w:rsidRPr="00EC4061" w:rsidTr="00A95974">
        <w:tc>
          <w:tcPr>
            <w:tcW w:w="810" w:type="dxa"/>
          </w:tcPr>
          <w:p w:rsidR="00E07184" w:rsidRPr="003238B4" w:rsidRDefault="00E07184" w:rsidP="00E0718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A95974" w:rsidP="00E07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 Белорус с прицепом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A95974" w:rsidP="00E07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 Белорус с прицепом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874" w:type="dxa"/>
          </w:tcPr>
          <w:p w:rsidR="00E07184" w:rsidRDefault="00A95974" w:rsidP="00E071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9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трактора с прицепом для вывоза мелкого подроста (кустарников и небольших деревьев)</w:t>
            </w:r>
          </w:p>
        </w:tc>
      </w:tr>
    </w:tbl>
    <w:p w:rsid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013BA8" w:rsidRDefault="00013BA8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013BA8" w:rsidRPr="00EC4061" w:rsidRDefault="00013BA8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A95974" w:rsidRPr="00A95974" w:rsidRDefault="00A95974" w:rsidP="00A959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95974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Мэр города Кедрового ________________ </w:t>
      </w:r>
      <w:r w:rsidR="00014300">
        <w:rPr>
          <w:rFonts w:ascii="PT Astra Serif" w:eastAsia="Calibri" w:hAnsi="PT Astra Serif" w:cs="Times New Roman"/>
          <w:sz w:val="24"/>
          <w:szCs w:val="24"/>
          <w:lang w:eastAsia="ru-RU"/>
        </w:rPr>
        <w:t>Н.А. Соловьева</w:t>
      </w:r>
    </w:p>
    <w:p w:rsidR="00A95974" w:rsidRPr="00A95974" w:rsidRDefault="00A95974" w:rsidP="00A959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C4061" w:rsidRPr="00A95974" w:rsidRDefault="00014300" w:rsidP="00A959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  <w:lang w:eastAsia="ru-RU"/>
        </w:rPr>
        <w:t>09.01.2024</w:t>
      </w:r>
      <w:bookmarkStart w:id="8" w:name="_GoBack"/>
      <w:bookmarkEnd w:id="8"/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PT Astra Serif" w:eastAsia="Calibri" w:hAnsi="PT Astra Serif" w:cs="Times New Roman"/>
          <w:sz w:val="24"/>
        </w:rPr>
      </w:pPr>
    </w:p>
    <w:p w:rsidR="00EC4061" w:rsidRPr="00EC4061" w:rsidRDefault="00EC4061" w:rsidP="00EC4061">
      <w:pPr>
        <w:spacing w:after="0" w:line="240" w:lineRule="auto"/>
        <w:rPr>
          <w:rFonts w:ascii="Times New Roman" w:hAnsi="Times New Roman" w:cs="Times New Roman"/>
        </w:rPr>
      </w:pPr>
    </w:p>
    <w:sectPr w:rsidR="00EC4061" w:rsidRPr="00EC4061" w:rsidSect="00A95974">
      <w:pgSz w:w="16838" w:h="11906" w:orient="landscape" w:code="9"/>
      <w:pgMar w:top="567" w:right="1134" w:bottom="568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6D"/>
    <w:rsid w:val="00013BA8"/>
    <w:rsid w:val="00014300"/>
    <w:rsid w:val="002D622B"/>
    <w:rsid w:val="00432D9D"/>
    <w:rsid w:val="004B4699"/>
    <w:rsid w:val="005B0CC3"/>
    <w:rsid w:val="0064606D"/>
    <w:rsid w:val="006F39C7"/>
    <w:rsid w:val="009F6430"/>
    <w:rsid w:val="00A95974"/>
    <w:rsid w:val="00AB0107"/>
    <w:rsid w:val="00AD764B"/>
    <w:rsid w:val="00B059CF"/>
    <w:rsid w:val="00B40843"/>
    <w:rsid w:val="00BC692A"/>
    <w:rsid w:val="00C92FB2"/>
    <w:rsid w:val="00E07184"/>
    <w:rsid w:val="00E646B6"/>
    <w:rsid w:val="00EC4061"/>
    <w:rsid w:val="00F14A1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1ED05-FB42-4FEC-AE9F-9689B87C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71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281650FD5CEFF7CAE7E0E5DC320D1F175F07DCB7BB22338E02BC409C8BD97C0C8A946A6F22C67236B24B5C8EKAY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281650FD5CEFF7CAE7E0E5DC320D1F155B0AD3B3B322338E02BC409C8BD97C0C8A946A6F22C67236B24B5C8EKAY7C" TargetMode="External"/><Relationship Id="rId5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4" Type="http://schemas.openxmlformats.org/officeDocument/2006/relationships/hyperlink" Target="consultantplus://offline/ref=E4748675E3C5813A2145B30D097740B206BFE01DFF3BDCA0C750A49FBC0543CDFC07178E0B78AB218368E1014CV0O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2023-12-28T07:46:00Z</cp:lastPrinted>
  <dcterms:created xsi:type="dcterms:W3CDTF">2023-12-26T03:45:00Z</dcterms:created>
  <dcterms:modified xsi:type="dcterms:W3CDTF">2023-12-28T07:47:00Z</dcterms:modified>
</cp:coreProperties>
</file>