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lang w:eastAsia="ru-RU"/>
        </w:rPr>
      </w:pPr>
      <w:r w:rsidRPr="00B936EF">
        <w:rPr>
          <w:rFonts w:ascii="PT Astra Serif" w:eastAsia="Calibri" w:hAnsi="PT Astra Serif" w:cs="Times New Roman"/>
          <w:lang w:eastAsia="ru-RU"/>
        </w:rPr>
        <w:t>Отчет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lang w:eastAsia="ru-RU"/>
        </w:rPr>
      </w:pPr>
      <w:r w:rsidRPr="00B936EF">
        <w:rPr>
          <w:rFonts w:ascii="PT Astra Serif" w:eastAsia="Calibri" w:hAnsi="PT Astra Serif" w:cs="Times New Roman"/>
          <w:lang w:eastAsia="ru-RU"/>
        </w:rPr>
        <w:t xml:space="preserve">о расходах, в целях </w:t>
      </w:r>
      <w:proofErr w:type="spellStart"/>
      <w:r w:rsidRPr="00B936EF">
        <w:rPr>
          <w:rFonts w:ascii="PT Astra Serif" w:eastAsia="Calibri" w:hAnsi="PT Astra Serif" w:cs="Times New Roman"/>
          <w:lang w:eastAsia="ru-RU"/>
        </w:rPr>
        <w:t>софинансирования</w:t>
      </w:r>
      <w:proofErr w:type="spellEnd"/>
      <w:r w:rsidRPr="00B936EF">
        <w:rPr>
          <w:rFonts w:ascii="PT Astra Serif" w:eastAsia="Calibri" w:hAnsi="PT Astra Serif" w:cs="Times New Roman"/>
          <w:lang w:eastAsia="ru-RU"/>
        </w:rPr>
        <w:t xml:space="preserve"> которых предоставлена Субсидия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9"/>
        <w:gridCol w:w="4826"/>
        <w:gridCol w:w="2185"/>
        <w:gridCol w:w="1457"/>
      </w:tblGrid>
      <w:tr w:rsidR="00B936EF" w:rsidRPr="00B936EF" w:rsidTr="00D46E83">
        <w:tc>
          <w:tcPr>
            <w:tcW w:w="2093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656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936EF">
              <w:rPr>
                <w:rFonts w:ascii="Times New Roman" w:eastAsia="Calibri" w:hAnsi="Times New Roman" w:cs="Times New Roman"/>
                <w:lang w:eastAsia="ru-RU"/>
              </w:rPr>
              <w:t>КОДЫ</w:t>
            </w:r>
          </w:p>
        </w:tc>
      </w:tr>
      <w:tr w:rsidR="00B936EF" w:rsidRPr="00B936EF" w:rsidTr="00D46E83">
        <w:tc>
          <w:tcPr>
            <w:tcW w:w="2093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B936EF" w:rsidRPr="00B936EF" w:rsidRDefault="00B936EF" w:rsidP="00D63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на 1 </w:t>
            </w:r>
            <w:r w:rsidRPr="00EC6513">
              <w:rPr>
                <w:rFonts w:ascii="PT Astra Serif" w:eastAsia="Calibri" w:hAnsi="PT Astra Serif" w:cs="Times New Roman"/>
                <w:lang w:eastAsia="ru-RU"/>
              </w:rPr>
              <w:t>января</w:t>
            </w: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 20</w:t>
            </w:r>
            <w:r w:rsidRPr="00EC6513">
              <w:rPr>
                <w:rFonts w:ascii="PT Astra Serif" w:eastAsia="Calibri" w:hAnsi="PT Astra Serif" w:cs="Times New Roman"/>
                <w:lang w:eastAsia="ru-RU"/>
              </w:rPr>
              <w:t>2</w:t>
            </w:r>
            <w:r w:rsidR="00D63341" w:rsidRPr="00EC6513">
              <w:rPr>
                <w:rFonts w:ascii="PT Astra Serif" w:eastAsia="Calibri" w:hAnsi="PT Astra Serif" w:cs="Times New Roman"/>
                <w:lang w:eastAsia="ru-RU"/>
              </w:rPr>
              <w:t>2</w:t>
            </w: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01.01.2022</w:t>
            </w:r>
          </w:p>
        </w:tc>
      </w:tr>
      <w:tr w:rsidR="00B936EF" w:rsidRPr="00B936EF" w:rsidTr="00317411">
        <w:tc>
          <w:tcPr>
            <w:tcW w:w="2093" w:type="pct"/>
            <w:vMerge w:val="restart"/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по Общероссийскому классификатору предприятий и организаций (далее – ОКПО)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28837113</w:t>
            </w:r>
          </w:p>
        </w:tc>
      </w:tr>
      <w:tr w:rsidR="00B936EF" w:rsidRPr="00B936EF" w:rsidTr="00F9669E">
        <w:tc>
          <w:tcPr>
            <w:tcW w:w="2093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901</w:t>
            </w:r>
          </w:p>
        </w:tc>
      </w:tr>
      <w:tr w:rsidR="00B936EF" w:rsidRPr="00B936EF" w:rsidTr="00D46E83">
        <w:tc>
          <w:tcPr>
            <w:tcW w:w="2093" w:type="pct"/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по </w:t>
            </w:r>
            <w:hyperlink r:id="rId4" w:history="1">
              <w:r w:rsidRPr="00B936EF">
                <w:rPr>
                  <w:rFonts w:ascii="PT Astra Serif" w:eastAsia="Calibri" w:hAnsi="PT Astra Serif" w:cs="Times New Roman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69707000</w:t>
            </w:r>
          </w:p>
        </w:tc>
      </w:tr>
      <w:tr w:rsidR="00B936EF" w:rsidRPr="00B936EF" w:rsidTr="00D46E83">
        <w:tc>
          <w:tcPr>
            <w:tcW w:w="2093" w:type="pct"/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Отдел финансов и экономики администрации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0150723</w:t>
            </w:r>
          </w:p>
        </w:tc>
      </w:tr>
      <w:tr w:rsidR="00B936EF" w:rsidRPr="00B936EF" w:rsidTr="00F9669E">
        <w:tc>
          <w:tcPr>
            <w:tcW w:w="2093" w:type="pct"/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806</w:t>
            </w:r>
          </w:p>
        </w:tc>
      </w:tr>
      <w:tr w:rsidR="00B936EF" w:rsidRPr="00B936EF" w:rsidTr="00317411">
        <w:tc>
          <w:tcPr>
            <w:tcW w:w="2093" w:type="pct"/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государственной (муниципальной) программы/Непрограммное направление деятельности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6EF" w:rsidRPr="00EC6513" w:rsidRDefault="00D63341" w:rsidP="00B93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2148240М20</w:t>
            </w:r>
          </w:p>
        </w:tc>
      </w:tr>
      <w:tr w:rsidR="00B936EF" w:rsidRPr="00B936EF" w:rsidTr="00D46E83">
        <w:tc>
          <w:tcPr>
            <w:tcW w:w="2093" w:type="pct"/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936EF" w:rsidRPr="00B936EF" w:rsidTr="00D46E83">
        <w:tc>
          <w:tcPr>
            <w:tcW w:w="2093" w:type="pct"/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B936EF" w:rsidRPr="00EC6513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6EF" w:rsidRPr="00EC6513" w:rsidRDefault="004B0A5E" w:rsidP="00B93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hyperlink r:id="rId5" w:history="1">
              <w:r w:rsidR="00B936EF" w:rsidRPr="00EC6513">
                <w:rPr>
                  <w:rFonts w:ascii="Times New Roman" w:hAnsi="Times New Roman" w:cs="Times New Roman"/>
                  <w:lang w:eastAsia="ru-RU"/>
                </w:rPr>
                <w:t>383</w:t>
              </w:r>
            </w:hyperlink>
          </w:p>
        </w:tc>
      </w:tr>
      <w:tr w:rsidR="00B936EF" w:rsidRPr="00B936EF" w:rsidTr="00D46E83">
        <w:tc>
          <w:tcPr>
            <w:tcW w:w="2093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936EF">
              <w:rPr>
                <w:rFonts w:ascii="Times New Roman" w:eastAsia="Calibri" w:hAnsi="Times New Roman" w:cs="Times New Roman"/>
                <w:lang w:eastAsia="ru-RU"/>
              </w:rPr>
              <w:t>(с точностью до второго десятичного знака после запятой)</w:t>
            </w:r>
          </w:p>
        </w:tc>
        <w:tc>
          <w:tcPr>
            <w:tcW w:w="750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</w:tbl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lang w:eastAsia="ru-RU"/>
        </w:rPr>
      </w:pP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B936EF">
        <w:rPr>
          <w:rFonts w:ascii="PT Astra Serif" w:eastAsia="Calibri" w:hAnsi="PT Astra Serif" w:cs="Times New Roman"/>
          <w:lang w:eastAsia="ru-RU"/>
        </w:rPr>
        <w:t xml:space="preserve">                                                                       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B936EF">
        <w:rPr>
          <w:rFonts w:ascii="PT Astra Serif" w:eastAsia="Calibri" w:hAnsi="PT Astra Serif" w:cs="Times New Roman"/>
          <w:lang w:eastAsia="ru-RU"/>
        </w:rPr>
        <w:lastRenderedPageBreak/>
        <w:t>с. 2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B936EF">
        <w:rPr>
          <w:rFonts w:ascii="PT Astra Serif" w:eastAsia="Calibri" w:hAnsi="PT Astra Serif" w:cs="Times New Roman"/>
          <w:lang w:eastAsia="ru-RU"/>
        </w:rPr>
        <w:t>1. Движение денежных средств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4"/>
        <w:gridCol w:w="1134"/>
        <w:gridCol w:w="1560"/>
      </w:tblGrid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Код строки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Сумма</w:t>
            </w:r>
          </w:p>
        </w:tc>
      </w:tr>
      <w:tr w:rsidR="00B936EF" w:rsidRPr="00B936EF" w:rsidTr="00B936EF">
        <w:trPr>
          <w:trHeight w:val="23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3</w:t>
            </w:r>
          </w:p>
        </w:tc>
      </w:tr>
      <w:tr w:rsidR="00B936EF" w:rsidRPr="00B936EF" w:rsidTr="00B936EF">
        <w:trPr>
          <w:trHeight w:val="3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Остаток Субсидии на начало текущего финансового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bookmarkStart w:id="0" w:name="Par9"/>
            <w:bookmarkEnd w:id="0"/>
            <w:r w:rsidRPr="00B936EF">
              <w:rPr>
                <w:rFonts w:ascii="PT Astra Serif" w:eastAsia="Calibri" w:hAnsi="PT Astra Serif" w:cs="PT Astra Serif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из них: 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bookmarkStart w:id="1" w:name="Par13"/>
            <w:bookmarkEnd w:id="1"/>
            <w:r w:rsidRPr="00B936EF">
              <w:rPr>
                <w:rFonts w:ascii="PT Astra Serif" w:eastAsia="Calibri" w:hAnsi="PT Astra Serif" w:cs="PT Astra Serif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997 600,00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B936EF">
              <w:rPr>
                <w:rFonts w:ascii="PT Astra Serif" w:eastAsia="Calibri" w:hAnsi="PT Astra Serif" w:cs="PT Astra Serif"/>
              </w:rPr>
              <w:t>софинансирования</w:t>
            </w:r>
            <w:proofErr w:type="spellEnd"/>
            <w:r w:rsidRPr="00B936EF">
              <w:rPr>
                <w:rFonts w:ascii="PT Astra Serif" w:eastAsia="Calibri" w:hAnsi="PT Astra Serif" w:cs="PT Astra Serif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4B0A5E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4B0A5E">
              <w:rPr>
                <w:rFonts w:ascii="PT Astra Serif" w:eastAsia="Calibri" w:hAnsi="PT Astra Serif" w:cs="PT Astra Serif"/>
              </w:rPr>
              <w:t>1 265 308,14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Поступило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bookmarkStart w:id="2" w:name="Par22"/>
            <w:bookmarkEnd w:id="2"/>
            <w:r w:rsidRPr="00B936EF">
              <w:rPr>
                <w:rFonts w:ascii="PT Astra Serif" w:eastAsia="Calibri" w:hAnsi="PT Astra Serif" w:cs="PT Astra Serif"/>
              </w:rPr>
              <w:t>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997 600,00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Кассовые расходы на отчетную дату,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bookmarkStart w:id="3" w:name="Par25"/>
            <w:bookmarkEnd w:id="3"/>
            <w:r w:rsidRPr="00B936EF">
              <w:rPr>
                <w:rFonts w:ascii="PT Astra Serif" w:eastAsia="Calibri" w:hAnsi="PT Astra Serif" w:cs="PT Astra Serif"/>
              </w:rPr>
              <w:t>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1 265 308,14</w:t>
            </w:r>
          </w:p>
        </w:tc>
      </w:tr>
      <w:tr w:rsidR="00B936EF" w:rsidRPr="00B936EF" w:rsidTr="00B936EF">
        <w:trPr>
          <w:trHeight w:val="48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из них:</w:t>
            </w:r>
          </w:p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 xml:space="preserve">в объеме </w:t>
            </w:r>
            <w:proofErr w:type="spellStart"/>
            <w:r w:rsidRPr="00B936EF">
              <w:rPr>
                <w:rFonts w:ascii="PT Astra Serif" w:eastAsia="Calibri" w:hAnsi="PT Astra Serif" w:cs="PT Astra Serif"/>
              </w:rPr>
              <w:t>софинансирования</w:t>
            </w:r>
            <w:proofErr w:type="spellEnd"/>
            <w:r w:rsidRPr="00B936EF">
              <w:rPr>
                <w:rFonts w:ascii="PT Astra Serif" w:eastAsia="Calibri" w:hAnsi="PT Astra Serif" w:cs="PT Astra Serif"/>
              </w:rPr>
              <w:t xml:space="preserve">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997 600,00</w:t>
            </w:r>
          </w:p>
        </w:tc>
      </w:tr>
      <w:tr w:rsidR="00B936EF" w:rsidRPr="00B936EF" w:rsidTr="00B936EF">
        <w:trPr>
          <w:trHeight w:val="21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bookmarkStart w:id="4" w:name="Par32"/>
            <w:bookmarkEnd w:id="4"/>
            <w:r w:rsidRPr="00B936EF">
              <w:rPr>
                <w:rFonts w:ascii="PT Astra Serif" w:eastAsia="Calibri" w:hAnsi="PT Astra Serif" w:cs="PT Astra Serif"/>
              </w:rPr>
              <w:t>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rPr>
          <w:trHeight w:val="2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в том числе: использованных в текущем году,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из них: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использованных в предшествующие годы,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из них: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Возвращено (взыскано) в областной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rPr>
          <w:trHeight w:val="50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в том числе:</w:t>
            </w:r>
          </w:p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 xml:space="preserve">остаток средств Субсидии на начало текущего финансового года </w:t>
            </w:r>
            <w:hyperlink w:anchor="Par13" w:history="1">
              <w:r w:rsidRPr="00B936EF">
                <w:rPr>
                  <w:rFonts w:ascii="PT Astra Serif" w:eastAsia="Calibri" w:hAnsi="PT Astra Serif" w:cs="PT Astra Serif"/>
                </w:rPr>
                <w:t>(стр. 11)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 xml:space="preserve">восстановленных средств, подлежащих перечислению в областной бюджет </w:t>
            </w:r>
            <w:hyperlink w:anchor="Par32" w:history="1">
              <w:r w:rsidRPr="00B936EF">
                <w:rPr>
                  <w:rFonts w:ascii="PT Astra Serif" w:eastAsia="Calibri" w:hAnsi="PT Astra Serif" w:cs="PT Astra Serif"/>
                </w:rPr>
                <w:t>(стр. 60)</w:t>
              </w:r>
            </w:hyperlink>
            <w:r w:rsidRPr="00B936EF">
              <w:rPr>
                <w:rFonts w:ascii="PT Astra Serif" w:eastAsia="Calibri" w:hAnsi="PT Astra Serif" w:cs="PT Astra Serif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rPr>
          <w:trHeight w:val="55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lastRenderedPageBreak/>
              <w:t>из них: использованных в текущем году, включая использованных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rPr>
          <w:trHeight w:val="4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 xml:space="preserve">Остаток средств Субсидии на конец отчетного периода (года) </w:t>
            </w:r>
          </w:p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(</w:t>
            </w:r>
            <w:hyperlink w:anchor="Par9" w:history="1">
              <w:r w:rsidRPr="00B936EF">
                <w:rPr>
                  <w:rFonts w:ascii="PT Astra Serif" w:eastAsia="Calibri" w:hAnsi="PT Astra Serif" w:cs="PT Astra Serif"/>
                </w:rPr>
                <w:t>стр. 10</w:t>
              </w:r>
            </w:hyperlink>
            <w:r w:rsidRPr="00B936EF">
              <w:rPr>
                <w:rFonts w:ascii="PT Astra Serif" w:eastAsia="Calibri" w:hAnsi="PT Astra Serif" w:cs="PT Astra Serif"/>
              </w:rPr>
              <w:t xml:space="preserve"> + </w:t>
            </w:r>
            <w:hyperlink w:anchor="Par22" w:history="1">
              <w:r w:rsidRPr="00B936EF">
                <w:rPr>
                  <w:rFonts w:ascii="PT Astra Serif" w:eastAsia="Calibri" w:hAnsi="PT Astra Serif" w:cs="PT Astra Serif"/>
                </w:rPr>
                <w:t>стр. 40</w:t>
              </w:r>
            </w:hyperlink>
            <w:r w:rsidRPr="00B936EF">
              <w:rPr>
                <w:rFonts w:ascii="PT Astra Serif" w:eastAsia="Calibri" w:hAnsi="PT Astra Serif" w:cs="PT Astra Serif"/>
              </w:rPr>
              <w:t xml:space="preserve"> - </w:t>
            </w:r>
            <w:hyperlink w:anchor="Par25" w:history="1">
              <w:r w:rsidRPr="00B936EF">
                <w:rPr>
                  <w:rFonts w:ascii="PT Astra Serif" w:eastAsia="Calibri" w:hAnsi="PT Astra Serif" w:cs="PT Astra Serif"/>
                </w:rPr>
                <w:t>стр. 50</w:t>
              </w:r>
            </w:hyperlink>
            <w:r w:rsidRPr="00B936EF">
              <w:rPr>
                <w:rFonts w:ascii="PT Astra Serif" w:eastAsia="Calibri" w:hAnsi="PT Astra Serif" w:cs="PT Astra Serif"/>
              </w:rPr>
              <w:t xml:space="preserve"> + </w:t>
            </w:r>
            <w:hyperlink w:anchor="Par32" w:history="1">
              <w:r w:rsidRPr="00B936EF">
                <w:rPr>
                  <w:rFonts w:ascii="PT Astra Serif" w:eastAsia="Calibri" w:hAnsi="PT Astra Serif" w:cs="PT Astra Serif"/>
                </w:rPr>
                <w:t>стр. 60</w:t>
              </w:r>
            </w:hyperlink>
            <w:r w:rsidRPr="00B936EF">
              <w:rPr>
                <w:rFonts w:ascii="PT Astra Serif" w:eastAsia="Calibri" w:hAnsi="PT Astra Serif" w:cs="PT Astra Serif"/>
              </w:rPr>
              <w:t xml:space="preserve"> - </w:t>
            </w:r>
            <w:hyperlink w:anchor="Par50" w:history="1">
              <w:r w:rsidRPr="00B936EF">
                <w:rPr>
                  <w:rFonts w:ascii="PT Astra Serif" w:eastAsia="Calibri" w:hAnsi="PT Astra Serif" w:cs="PT Astra Serif"/>
                </w:rPr>
                <w:t>стр. 70</w:t>
              </w:r>
            </w:hyperlink>
            <w:r w:rsidRPr="00B936EF">
              <w:rPr>
                <w:rFonts w:ascii="PT Astra Serif" w:eastAsia="Calibri" w:hAnsi="PT Astra Serif" w:cs="PT Astra Serif"/>
              </w:rPr>
              <w:t>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  <w:tr w:rsidR="00B936EF" w:rsidRPr="00B936EF" w:rsidTr="00B936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 xml:space="preserve">из них: </w:t>
            </w:r>
          </w:p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B936EF">
              <w:rPr>
                <w:rFonts w:ascii="PT Astra Serif" w:eastAsia="Calibri" w:hAnsi="PT Astra Serif" w:cs="PT Astra Serif"/>
              </w:rPr>
              <w:t>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EC6513">
              <w:rPr>
                <w:rFonts w:ascii="PT Astra Serif" w:eastAsia="Calibri" w:hAnsi="PT Astra Serif" w:cs="PT Astra Serif"/>
              </w:rPr>
              <w:t>0,00</w:t>
            </w:r>
          </w:p>
        </w:tc>
      </w:tr>
    </w:tbl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lang w:eastAsia="ru-RU"/>
        </w:rPr>
      </w:pP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B936EF">
        <w:rPr>
          <w:rFonts w:ascii="PT Astra Serif" w:eastAsia="Calibri" w:hAnsi="PT Astra Serif" w:cs="Times New Roman"/>
          <w:lang w:eastAsia="ru-RU"/>
        </w:rPr>
        <w:t xml:space="preserve">2.  </w:t>
      </w:r>
      <w:proofErr w:type="gramStart"/>
      <w:r w:rsidRPr="00B936EF">
        <w:rPr>
          <w:rFonts w:ascii="PT Astra Serif" w:eastAsia="Calibri" w:hAnsi="PT Astra Serif" w:cs="Times New Roman"/>
          <w:lang w:eastAsia="ru-RU"/>
        </w:rPr>
        <w:t>Сведения  о</w:t>
      </w:r>
      <w:proofErr w:type="gramEnd"/>
      <w:r w:rsidRPr="00B936EF">
        <w:rPr>
          <w:rFonts w:ascii="PT Astra Serif" w:eastAsia="Calibri" w:hAnsi="PT Astra Serif" w:cs="Times New Roman"/>
          <w:lang w:eastAsia="ru-RU"/>
        </w:rPr>
        <w:t xml:space="preserve"> направлении расходов местного бюджета, </w:t>
      </w:r>
      <w:proofErr w:type="spellStart"/>
      <w:r w:rsidRPr="00B936EF">
        <w:rPr>
          <w:rFonts w:ascii="PT Astra Serif" w:eastAsia="Calibri" w:hAnsi="PT Astra Serif" w:cs="Times New Roman"/>
          <w:lang w:eastAsia="ru-RU"/>
        </w:rPr>
        <w:t>софинансирование</w:t>
      </w:r>
      <w:proofErr w:type="spellEnd"/>
      <w:r w:rsidRPr="00B936EF">
        <w:rPr>
          <w:rFonts w:ascii="PT Astra Serif" w:eastAsia="Calibri" w:hAnsi="PT Astra Serif" w:cs="Times New Roman"/>
          <w:lang w:eastAsia="ru-RU"/>
        </w:rPr>
        <w:t xml:space="preserve"> которых осуществляется из областного бюджета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lang w:eastAsia="ru-RU"/>
        </w:rPr>
      </w:pPr>
    </w:p>
    <w:tbl>
      <w:tblPr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1"/>
        <w:gridCol w:w="1554"/>
        <w:gridCol w:w="761"/>
        <w:gridCol w:w="1590"/>
        <w:gridCol w:w="1301"/>
        <w:gridCol w:w="1430"/>
        <w:gridCol w:w="1955"/>
        <w:gridCol w:w="1550"/>
        <w:gridCol w:w="1439"/>
        <w:gridCol w:w="1019"/>
        <w:gridCol w:w="1433"/>
      </w:tblGrid>
      <w:tr w:rsidR="00D63341" w:rsidRPr="00EC6513" w:rsidTr="00652954">
        <w:tc>
          <w:tcPr>
            <w:tcW w:w="427" w:type="pct"/>
            <w:vMerge w:val="restar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Код по БК</w:t>
            </w:r>
          </w:p>
        </w:tc>
        <w:tc>
          <w:tcPr>
            <w:tcW w:w="506" w:type="pct"/>
            <w:vMerge w:val="restar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Наименование мероприятия (проекта)</w:t>
            </w:r>
          </w:p>
        </w:tc>
        <w:tc>
          <w:tcPr>
            <w:tcW w:w="248" w:type="pct"/>
            <w:vMerge w:val="restar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Код строки</w:t>
            </w:r>
          </w:p>
        </w:tc>
        <w:tc>
          <w:tcPr>
            <w:tcW w:w="518" w:type="pct"/>
            <w:vMerge w:val="restart"/>
          </w:tcPr>
          <w:p w:rsidR="00B936EF" w:rsidRPr="00B936EF" w:rsidRDefault="00B936EF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Предусмотрено бюджетных ассигнований в местном бюджете на 20</w:t>
            </w:r>
            <w:r w:rsidR="00D63341" w:rsidRPr="00EC6513">
              <w:rPr>
                <w:rFonts w:ascii="PT Astra Serif" w:eastAsia="Calibri" w:hAnsi="PT Astra Serif" w:cs="Times New Roman"/>
                <w:lang w:eastAsia="ru-RU"/>
              </w:rPr>
              <w:t>21</w:t>
            </w: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 г.</w:t>
            </w:r>
          </w:p>
        </w:tc>
        <w:tc>
          <w:tcPr>
            <w:tcW w:w="890" w:type="pct"/>
            <w:gridSpan w:val="2"/>
            <w:vMerge w:val="restar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Кассовые расходы местного бюджета</w:t>
            </w:r>
          </w:p>
        </w:tc>
        <w:tc>
          <w:tcPr>
            <w:tcW w:w="637" w:type="pct"/>
            <w:vMerge w:val="restar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Уровень </w:t>
            </w:r>
            <w:proofErr w:type="spellStart"/>
            <w:r w:rsidRPr="00B936EF">
              <w:rPr>
                <w:rFonts w:ascii="PT Astra Serif" w:eastAsia="Calibri" w:hAnsi="PT Astra Serif" w:cs="Times New Roman"/>
                <w:lang w:eastAsia="ru-RU"/>
              </w:rPr>
              <w:t>софинансирования</w:t>
            </w:r>
            <w:proofErr w:type="spellEnd"/>
            <w:r w:rsidRPr="00B936EF">
              <w:rPr>
                <w:rFonts w:ascii="PT Astra Serif" w:eastAsia="Calibri" w:hAnsi="PT Astra Serif" w:cs="Times New Roman"/>
                <w:lang w:eastAsia="ru-RU"/>
              </w:rPr>
              <w:t>, в процентах</w:t>
            </w:r>
          </w:p>
        </w:tc>
        <w:tc>
          <w:tcPr>
            <w:tcW w:w="1773" w:type="pct"/>
            <w:gridSpan w:val="4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СПРАВОЧНО </w:t>
            </w:r>
            <w:hyperlink w:anchor="Par283" w:history="1">
              <w:r w:rsidRPr="00B936EF">
                <w:rPr>
                  <w:rFonts w:ascii="PT Astra Serif" w:eastAsia="Calibri" w:hAnsi="PT Astra Serif" w:cs="Times New Roman"/>
                  <w:lang w:eastAsia="ru-RU"/>
                </w:rPr>
                <w:t>&lt;1&gt;</w:t>
              </w:r>
            </w:hyperlink>
          </w:p>
        </w:tc>
      </w:tr>
      <w:tr w:rsidR="00652954" w:rsidRPr="00EC6513" w:rsidTr="00652954">
        <w:tc>
          <w:tcPr>
            <w:tcW w:w="427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06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18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890" w:type="pct"/>
            <w:gridSpan w:val="2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637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05" w:type="pct"/>
            <w:vMerge w:val="restar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предусмотрено бюджетных ассигнований в бюджете поселения на 20__ г.</w:t>
            </w:r>
          </w:p>
        </w:tc>
        <w:tc>
          <w:tcPr>
            <w:tcW w:w="469" w:type="pct"/>
            <w:vMerge w:val="restar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поступило из бюджета муниципального района</w:t>
            </w:r>
          </w:p>
        </w:tc>
        <w:tc>
          <w:tcPr>
            <w:tcW w:w="798" w:type="pct"/>
            <w:gridSpan w:val="2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кассовые расходы бюджета поселения</w:t>
            </w:r>
          </w:p>
        </w:tc>
      </w:tr>
      <w:tr w:rsidR="00652954" w:rsidRPr="00EC6513" w:rsidTr="00652954">
        <w:tc>
          <w:tcPr>
            <w:tcW w:w="427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06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18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4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за отчетный период</w:t>
            </w:r>
          </w:p>
        </w:tc>
        <w:tc>
          <w:tcPr>
            <w:tcW w:w="466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нарастающим итогом с начала года</w:t>
            </w:r>
          </w:p>
        </w:tc>
        <w:tc>
          <w:tcPr>
            <w:tcW w:w="637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05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69" w:type="pct"/>
            <w:vMerge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2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за отчетный период</w:t>
            </w:r>
          </w:p>
        </w:tc>
        <w:tc>
          <w:tcPr>
            <w:tcW w:w="466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нарастающим итогом с начала года</w:t>
            </w:r>
          </w:p>
        </w:tc>
      </w:tr>
      <w:tr w:rsidR="00652954" w:rsidRPr="00EC6513" w:rsidTr="00652954">
        <w:tc>
          <w:tcPr>
            <w:tcW w:w="427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506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  <w:tc>
          <w:tcPr>
            <w:tcW w:w="248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518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424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466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6</w:t>
            </w:r>
          </w:p>
        </w:tc>
        <w:tc>
          <w:tcPr>
            <w:tcW w:w="637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7</w:t>
            </w:r>
          </w:p>
        </w:tc>
        <w:tc>
          <w:tcPr>
            <w:tcW w:w="505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8</w:t>
            </w:r>
          </w:p>
        </w:tc>
        <w:tc>
          <w:tcPr>
            <w:tcW w:w="469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9</w:t>
            </w:r>
          </w:p>
        </w:tc>
        <w:tc>
          <w:tcPr>
            <w:tcW w:w="332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466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652954" w:rsidRPr="00EC6513" w:rsidTr="00652954">
        <w:tc>
          <w:tcPr>
            <w:tcW w:w="427" w:type="pct"/>
          </w:tcPr>
          <w:p w:rsidR="00B936EF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2148240М20</w:t>
            </w:r>
          </w:p>
        </w:tc>
        <w:tc>
          <w:tcPr>
            <w:tcW w:w="506" w:type="pct"/>
          </w:tcPr>
          <w:p w:rsidR="00B936EF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 xml:space="preserve">Реализация проекта «Обустройство дороги на переезде через р. </w:t>
            </w:r>
            <w:proofErr w:type="spellStart"/>
            <w:r w:rsidRPr="00EC6513">
              <w:rPr>
                <w:rFonts w:ascii="PT Astra Serif" w:eastAsia="Calibri" w:hAnsi="PT Astra Serif" w:cs="Times New Roman"/>
                <w:lang w:eastAsia="ru-RU"/>
              </w:rPr>
              <w:t>Коньга</w:t>
            </w:r>
            <w:proofErr w:type="spellEnd"/>
            <w:r w:rsidRPr="00EC6513">
              <w:rPr>
                <w:rFonts w:ascii="PT Astra Serif" w:eastAsia="Calibri" w:hAnsi="PT Astra Serif" w:cs="Times New Roman"/>
                <w:lang w:eastAsia="ru-RU"/>
              </w:rPr>
              <w:t xml:space="preserve"> (2 этап)»</w:t>
            </w:r>
          </w:p>
        </w:tc>
        <w:tc>
          <w:tcPr>
            <w:tcW w:w="248" w:type="pct"/>
          </w:tcPr>
          <w:p w:rsidR="00B936EF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01</w:t>
            </w:r>
          </w:p>
        </w:tc>
        <w:tc>
          <w:tcPr>
            <w:tcW w:w="518" w:type="pct"/>
          </w:tcPr>
          <w:p w:rsidR="00B936EF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267 708,14</w:t>
            </w:r>
          </w:p>
        </w:tc>
        <w:tc>
          <w:tcPr>
            <w:tcW w:w="424" w:type="pct"/>
          </w:tcPr>
          <w:p w:rsidR="00B936EF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267 708,14</w:t>
            </w:r>
          </w:p>
        </w:tc>
        <w:tc>
          <w:tcPr>
            <w:tcW w:w="466" w:type="pct"/>
          </w:tcPr>
          <w:p w:rsidR="00B936EF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267 708,14</w:t>
            </w:r>
          </w:p>
        </w:tc>
        <w:tc>
          <w:tcPr>
            <w:tcW w:w="637" w:type="pct"/>
          </w:tcPr>
          <w:p w:rsidR="00B936EF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21,16%</w:t>
            </w:r>
          </w:p>
        </w:tc>
        <w:tc>
          <w:tcPr>
            <w:tcW w:w="505" w:type="pct"/>
          </w:tcPr>
          <w:p w:rsidR="00B936EF" w:rsidRPr="00B936EF" w:rsidRDefault="00B936EF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69" w:type="pct"/>
          </w:tcPr>
          <w:p w:rsidR="00B936EF" w:rsidRPr="00B936EF" w:rsidRDefault="00B936EF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2" w:type="pct"/>
          </w:tcPr>
          <w:p w:rsidR="00B936EF" w:rsidRPr="00B936EF" w:rsidRDefault="00B936EF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66" w:type="pct"/>
          </w:tcPr>
          <w:p w:rsidR="00B936EF" w:rsidRPr="00B936EF" w:rsidRDefault="00B936EF" w:rsidP="00D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</w:tbl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lang w:eastAsia="ru-RU"/>
        </w:rPr>
      </w:pPr>
    </w:p>
    <w:p w:rsidR="00B936EF" w:rsidRPr="00B936EF" w:rsidRDefault="00D63341" w:rsidP="00D633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6513">
        <w:rPr>
          <w:rFonts w:ascii="PT Astra Serif" w:eastAsia="Calibri" w:hAnsi="PT Astra Serif" w:cs="Times New Roman"/>
          <w:lang w:eastAsia="ru-RU"/>
        </w:rPr>
        <w:t>Мэр города Кедрового</w:t>
      </w:r>
      <w:r w:rsidR="00B936EF" w:rsidRPr="00B936EF">
        <w:rPr>
          <w:rFonts w:ascii="PT Astra Serif" w:eastAsia="Calibri" w:hAnsi="PT Astra Serif" w:cs="Times New Roman"/>
          <w:lang w:eastAsia="ru-RU"/>
        </w:rPr>
        <w:t xml:space="preserve"> ________________ </w:t>
      </w:r>
      <w:r w:rsidRPr="00EC6513">
        <w:rPr>
          <w:rFonts w:ascii="PT Astra Serif" w:eastAsia="Calibri" w:hAnsi="PT Astra Serif" w:cs="Times New Roman"/>
          <w:lang w:eastAsia="ru-RU"/>
        </w:rPr>
        <w:t>Н.А. Соловьева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p w:rsidR="00D63341" w:rsidRPr="00EC6513" w:rsidRDefault="00D63341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6513">
        <w:rPr>
          <w:rFonts w:ascii="PT Astra Serif" w:eastAsia="Calibri" w:hAnsi="PT Astra Serif" w:cs="Times New Roman"/>
          <w:lang w:eastAsia="ru-RU"/>
        </w:rPr>
        <w:t>Главный специалист отдела по труду и социальной политике Администрации города Кедрового</w:t>
      </w:r>
    </w:p>
    <w:p w:rsidR="00B936EF" w:rsidRPr="00B936EF" w:rsidRDefault="00D63341" w:rsidP="00D633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6513">
        <w:rPr>
          <w:rFonts w:ascii="PT Astra Serif" w:eastAsia="Calibri" w:hAnsi="PT Astra Serif" w:cs="Times New Roman"/>
          <w:lang w:eastAsia="ru-RU"/>
        </w:rPr>
        <w:t>В.П. Узварик 8 (38250)35-531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p w:rsidR="00B936EF" w:rsidRPr="00B936EF" w:rsidRDefault="00D63341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6513">
        <w:rPr>
          <w:rFonts w:ascii="PT Astra Serif" w:eastAsia="Calibri" w:hAnsi="PT Astra Serif" w:cs="Times New Roman"/>
          <w:lang w:eastAsia="ru-RU"/>
        </w:rPr>
        <w:t>2</w:t>
      </w:r>
      <w:r w:rsidR="009505A3">
        <w:rPr>
          <w:rFonts w:ascii="PT Astra Serif" w:eastAsia="Calibri" w:hAnsi="PT Astra Serif" w:cs="Times New Roman"/>
          <w:lang w:eastAsia="ru-RU"/>
        </w:rPr>
        <w:t>4</w:t>
      </w:r>
      <w:r w:rsidRPr="00EC6513">
        <w:rPr>
          <w:rFonts w:ascii="PT Astra Serif" w:eastAsia="Calibri" w:hAnsi="PT Astra Serif" w:cs="Times New Roman"/>
          <w:lang w:eastAsia="ru-RU"/>
        </w:rPr>
        <w:t>.12.2021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PT Astra Serif" w:eastAsia="Calibri" w:hAnsi="PT Astra Serif" w:cs="Times New Roman"/>
        </w:rPr>
        <w:sectPr w:rsidR="00B936EF" w:rsidRPr="00B936EF" w:rsidSect="00E50335">
          <w:pgSz w:w="16840" w:h="11907" w:orient="landscape"/>
          <w:pgMar w:top="1134" w:right="1134" w:bottom="567" w:left="1134" w:header="142" w:footer="0" w:gutter="0"/>
          <w:pgNumType w:start="1"/>
          <w:cols w:space="720"/>
          <w:noEndnote/>
          <w:titlePg/>
          <w:docGrid w:linePitch="326"/>
        </w:sectPr>
      </w:pP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lang w:eastAsia="ru-RU"/>
        </w:rPr>
      </w:pPr>
      <w:r w:rsidRPr="00B936EF">
        <w:rPr>
          <w:rFonts w:ascii="PT Astra Serif" w:eastAsia="Calibri" w:hAnsi="PT Astra Serif" w:cs="Times New Roman"/>
          <w:lang w:eastAsia="ru-RU"/>
        </w:rPr>
        <w:lastRenderedPageBreak/>
        <w:t>Отчет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lang w:eastAsia="ru-RU"/>
        </w:rPr>
      </w:pPr>
      <w:r w:rsidRPr="00B936EF">
        <w:rPr>
          <w:rFonts w:ascii="PT Astra Serif" w:eastAsia="Calibri" w:hAnsi="PT Astra Serif" w:cs="Times New Roman"/>
          <w:lang w:eastAsia="ru-RU"/>
        </w:rPr>
        <w:t xml:space="preserve">о достижении значений показателей результативности по состоянию на </w:t>
      </w:r>
      <w:r w:rsidR="00D63341" w:rsidRPr="00EC6513">
        <w:rPr>
          <w:rFonts w:ascii="PT Astra Serif" w:eastAsia="Calibri" w:hAnsi="PT Astra Serif" w:cs="Times New Roman"/>
          <w:lang w:eastAsia="ru-RU"/>
        </w:rPr>
        <w:t>1 января</w:t>
      </w:r>
      <w:r w:rsidRPr="00B936EF">
        <w:rPr>
          <w:rFonts w:ascii="PT Astra Serif" w:eastAsia="Calibri" w:hAnsi="PT Astra Serif" w:cs="Times New Roman"/>
          <w:lang w:eastAsia="ru-RU"/>
        </w:rPr>
        <w:t xml:space="preserve"> 20</w:t>
      </w:r>
      <w:r w:rsidR="00D63341" w:rsidRPr="00EC6513">
        <w:rPr>
          <w:rFonts w:ascii="PT Astra Serif" w:eastAsia="Calibri" w:hAnsi="PT Astra Serif" w:cs="Times New Roman"/>
          <w:lang w:eastAsia="ru-RU"/>
        </w:rPr>
        <w:t>22</w:t>
      </w:r>
      <w:r w:rsidRPr="00B936EF">
        <w:rPr>
          <w:rFonts w:ascii="PT Astra Serif" w:eastAsia="Calibri" w:hAnsi="PT Astra Serif" w:cs="Times New Roman"/>
          <w:lang w:eastAsia="ru-RU"/>
        </w:rPr>
        <w:t xml:space="preserve"> года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9"/>
        <w:gridCol w:w="4826"/>
        <w:gridCol w:w="2185"/>
        <w:gridCol w:w="1457"/>
      </w:tblGrid>
      <w:tr w:rsidR="00B936EF" w:rsidRPr="00B936EF" w:rsidTr="00D46E83">
        <w:tc>
          <w:tcPr>
            <w:tcW w:w="2093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656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Коды</w:t>
            </w:r>
          </w:p>
        </w:tc>
      </w:tr>
      <w:tr w:rsidR="00B936EF" w:rsidRPr="00B936EF" w:rsidTr="00D46E83">
        <w:tc>
          <w:tcPr>
            <w:tcW w:w="2093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656" w:type="pct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D63341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01.01.2022</w:t>
            </w:r>
          </w:p>
        </w:tc>
      </w:tr>
      <w:tr w:rsidR="00D63341" w:rsidRPr="00B936EF" w:rsidTr="00FE720D">
        <w:tc>
          <w:tcPr>
            <w:tcW w:w="2093" w:type="pct"/>
            <w:vMerge w:val="restart"/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3341" w:rsidRPr="00EC6513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28837113</w:t>
            </w:r>
          </w:p>
        </w:tc>
      </w:tr>
      <w:tr w:rsidR="00D63341" w:rsidRPr="00B936EF" w:rsidTr="00FE720D">
        <w:tc>
          <w:tcPr>
            <w:tcW w:w="2093" w:type="pct"/>
            <w:vMerge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901</w:t>
            </w:r>
          </w:p>
        </w:tc>
      </w:tr>
      <w:tr w:rsidR="00D63341" w:rsidRPr="00B936EF" w:rsidTr="00D46E83">
        <w:tc>
          <w:tcPr>
            <w:tcW w:w="2093" w:type="pct"/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D63341" w:rsidRPr="00EC6513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по </w:t>
            </w:r>
            <w:hyperlink r:id="rId6" w:history="1">
              <w:r w:rsidRPr="00B936EF">
                <w:rPr>
                  <w:rFonts w:ascii="PT Astra Serif" w:eastAsia="Calibri" w:hAnsi="PT Astra Serif" w:cs="Times New Roman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69707000</w:t>
            </w:r>
          </w:p>
        </w:tc>
      </w:tr>
      <w:tr w:rsidR="00D63341" w:rsidRPr="00B936EF" w:rsidTr="00D46E83">
        <w:tc>
          <w:tcPr>
            <w:tcW w:w="2093" w:type="pct"/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Наименование исполнительного органа государственной власти Томской области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D63341" w:rsidRPr="00EC6513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806</w:t>
            </w:r>
          </w:p>
        </w:tc>
      </w:tr>
      <w:tr w:rsidR="00D63341" w:rsidRPr="00B936EF" w:rsidTr="0073191B">
        <w:tc>
          <w:tcPr>
            <w:tcW w:w="2093" w:type="pct"/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</w:t>
            </w:r>
          </w:p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государственной (муниципальной)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341" w:rsidRPr="00EC6513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C6513">
              <w:rPr>
                <w:rFonts w:ascii="Times New Roman" w:hAnsi="Times New Roman" w:cs="Times New Roman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2148240М20</w:t>
            </w:r>
          </w:p>
        </w:tc>
      </w:tr>
      <w:tr w:rsidR="00D63341" w:rsidRPr="00B936EF" w:rsidTr="00D46E83">
        <w:tc>
          <w:tcPr>
            <w:tcW w:w="2093" w:type="pct"/>
            <w:vAlign w:val="bottom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 xml:space="preserve">Ежегодно </w:t>
            </w:r>
          </w:p>
        </w:tc>
        <w:tc>
          <w:tcPr>
            <w:tcW w:w="750" w:type="pct"/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D63341" w:rsidRPr="00B936EF" w:rsidRDefault="00D63341" w:rsidP="00D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</w:tbl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9"/>
        <w:gridCol w:w="1183"/>
        <w:gridCol w:w="1912"/>
        <w:gridCol w:w="1637"/>
        <w:gridCol w:w="1002"/>
        <w:gridCol w:w="1092"/>
        <w:gridCol w:w="1546"/>
        <w:gridCol w:w="1911"/>
      </w:tblGrid>
      <w:tr w:rsidR="00B936EF" w:rsidRPr="00B936EF" w:rsidTr="00D46E83"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Наименование мероприятия (проекта)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Код строки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 xml:space="preserve">Единица измерения по </w:t>
            </w:r>
            <w:hyperlink r:id="rId7" w:history="1">
              <w:r w:rsidRPr="00B936EF">
                <w:rPr>
                  <w:rFonts w:ascii="PT Astra Serif" w:eastAsia="Calibri" w:hAnsi="PT Astra Serif" w:cs="Times New Roman"/>
                  <w:lang w:eastAsia="ru-RU"/>
                </w:rPr>
                <w:t>ОКЕИ</w:t>
              </w:r>
            </w:hyperlink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Значение показателя результативности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Причина отклонения</w:t>
            </w:r>
          </w:p>
        </w:tc>
      </w:tr>
      <w:tr w:rsidR="00B936EF" w:rsidRPr="00B936EF" w:rsidTr="00D46E83">
        <w:tc>
          <w:tcPr>
            <w:tcW w:w="146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код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плановое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фактическое</w:t>
            </w: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936EF" w:rsidRPr="00B936EF" w:rsidTr="00D46E83"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bookmarkStart w:id="5" w:name="Par45"/>
            <w:bookmarkEnd w:id="5"/>
            <w:r w:rsidRPr="00B936EF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bookmarkStart w:id="6" w:name="Par47"/>
            <w:bookmarkEnd w:id="6"/>
            <w:r w:rsidRPr="00B936EF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bookmarkStart w:id="7" w:name="Par50"/>
            <w:bookmarkEnd w:id="7"/>
            <w:r w:rsidRPr="00B936EF">
              <w:rPr>
                <w:rFonts w:ascii="PT Astra Serif" w:eastAsia="Calibri" w:hAnsi="PT Astra Serif" w:cs="Times New Roman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8</w:t>
            </w:r>
          </w:p>
        </w:tc>
      </w:tr>
      <w:tr w:rsidR="00B936EF" w:rsidRPr="00B936EF" w:rsidTr="00D46E83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C12766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 xml:space="preserve">Реализация проекта «Обустройство дороги на переезде через р. </w:t>
            </w:r>
            <w:proofErr w:type="spellStart"/>
            <w:r w:rsidRPr="00EC6513">
              <w:rPr>
                <w:rFonts w:ascii="PT Astra Serif" w:eastAsia="Calibri" w:hAnsi="PT Astra Serif" w:cs="Times New Roman"/>
                <w:lang w:eastAsia="ru-RU"/>
              </w:rPr>
              <w:t>Коньга</w:t>
            </w:r>
            <w:proofErr w:type="spellEnd"/>
            <w:r w:rsidRPr="00EC6513">
              <w:rPr>
                <w:rFonts w:ascii="PT Astra Serif" w:eastAsia="Calibri" w:hAnsi="PT Astra Serif" w:cs="Times New Roman"/>
                <w:lang w:eastAsia="ru-RU"/>
              </w:rPr>
              <w:t xml:space="preserve"> (2 этап)»</w:t>
            </w:r>
            <w:r w:rsidR="00B936EF" w:rsidRPr="00B936EF">
              <w:rPr>
                <w:rFonts w:ascii="PT Astra Serif" w:eastAsia="Calibri" w:hAnsi="PT Astra Serif" w:cs="Times New Roman"/>
                <w:vertAlign w:val="superscript"/>
                <w:lang w:eastAsia="ru-RU"/>
              </w:rPr>
              <w:t>1</w:t>
            </w:r>
            <w:r w:rsidR="00B936EF" w:rsidRPr="00B936EF">
              <w:rPr>
                <w:rFonts w:ascii="PT Astra Serif" w:eastAsia="Calibri" w:hAnsi="PT Astra Serif" w:cs="Times New Roman"/>
                <w:lang w:eastAsia="ru-RU"/>
              </w:rPr>
              <w:t xml:space="preserve"> (далее – проект)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Фактическое завершение работ по реализации проекта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процент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744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936EF">
              <w:rPr>
                <w:rFonts w:ascii="PT Astra Serif" w:eastAsia="Calibri" w:hAnsi="PT Astra Serif" w:cs="Times New Roman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C12766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6513">
              <w:rPr>
                <w:rFonts w:ascii="PT Astra Serif" w:eastAsia="Calibri" w:hAnsi="PT Astra Serif" w:cs="Times New Roman"/>
                <w:lang w:eastAsia="ru-RU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F" w:rsidRPr="00B936EF" w:rsidRDefault="00B936EF" w:rsidP="00B9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</w:tbl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lang w:eastAsia="ru-RU"/>
        </w:rPr>
      </w:pPr>
    </w:p>
    <w:p w:rsidR="00C12766" w:rsidRPr="00B936EF" w:rsidRDefault="00C12766" w:rsidP="00C127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6513">
        <w:rPr>
          <w:rFonts w:ascii="PT Astra Serif" w:eastAsia="Calibri" w:hAnsi="PT Astra Serif" w:cs="Times New Roman"/>
          <w:lang w:eastAsia="ru-RU"/>
        </w:rPr>
        <w:t>Мэр города Кедрового</w:t>
      </w:r>
      <w:r w:rsidRPr="00B936EF">
        <w:rPr>
          <w:rFonts w:ascii="PT Astra Serif" w:eastAsia="Calibri" w:hAnsi="PT Astra Serif" w:cs="Times New Roman"/>
          <w:lang w:eastAsia="ru-RU"/>
        </w:rPr>
        <w:t xml:space="preserve"> ________________ </w:t>
      </w:r>
      <w:r w:rsidRPr="00EC6513">
        <w:rPr>
          <w:rFonts w:ascii="PT Astra Serif" w:eastAsia="Calibri" w:hAnsi="PT Astra Serif" w:cs="Times New Roman"/>
          <w:lang w:eastAsia="ru-RU"/>
        </w:rPr>
        <w:t>Н.А. Соловьева</w:t>
      </w:r>
    </w:p>
    <w:p w:rsidR="00C12766" w:rsidRPr="00B936EF" w:rsidRDefault="00C12766" w:rsidP="00C127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p w:rsidR="00B936EF" w:rsidRPr="00B936EF" w:rsidRDefault="00C12766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6513">
        <w:rPr>
          <w:rFonts w:ascii="PT Astra Serif" w:eastAsia="Calibri" w:hAnsi="PT Astra Serif" w:cs="Times New Roman"/>
          <w:lang w:eastAsia="ru-RU"/>
        </w:rPr>
        <w:t>2</w:t>
      </w:r>
      <w:r w:rsidR="009505A3">
        <w:rPr>
          <w:rFonts w:ascii="PT Astra Serif" w:eastAsia="Calibri" w:hAnsi="PT Astra Serif" w:cs="Times New Roman"/>
          <w:lang w:eastAsia="ru-RU"/>
        </w:rPr>
        <w:t>4</w:t>
      </w:r>
      <w:r w:rsidRPr="00EC6513">
        <w:rPr>
          <w:rFonts w:ascii="PT Astra Serif" w:eastAsia="Calibri" w:hAnsi="PT Astra Serif" w:cs="Times New Roman"/>
          <w:lang w:eastAsia="ru-RU"/>
        </w:rPr>
        <w:t>.12.2021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</w:rPr>
        <w:sectPr w:rsidR="00B936EF" w:rsidRPr="00B936EF" w:rsidSect="00E50335">
          <w:pgSz w:w="16840" w:h="11907" w:orient="landscape"/>
          <w:pgMar w:top="1134" w:right="1134" w:bottom="567" w:left="1134" w:header="284" w:footer="0" w:gutter="0"/>
          <w:pgNumType w:start="1"/>
          <w:cols w:space="720"/>
          <w:noEndnote/>
          <w:titlePg/>
          <w:docGrid w:linePitch="326"/>
        </w:sectPr>
      </w:pPr>
    </w:p>
    <w:p w:rsidR="00B936EF" w:rsidRPr="00B936EF" w:rsidRDefault="00B936EF" w:rsidP="00B936EF">
      <w:pPr>
        <w:tabs>
          <w:tab w:val="left" w:pos="851"/>
        </w:tabs>
        <w:spacing w:after="0" w:line="240" w:lineRule="auto"/>
        <w:ind w:left="786"/>
        <w:contextualSpacing/>
        <w:jc w:val="center"/>
        <w:rPr>
          <w:rFonts w:ascii="PT Astra Serif" w:eastAsia="Calibri" w:hAnsi="PT Astra Serif" w:cs="Times New Roman"/>
        </w:rPr>
      </w:pPr>
      <w:r w:rsidRPr="00B936EF">
        <w:rPr>
          <w:rFonts w:ascii="PT Astra Serif" w:eastAsia="Calibri" w:hAnsi="PT Astra Serif" w:cs="Times New Roman"/>
        </w:rPr>
        <w:lastRenderedPageBreak/>
        <w:t>Сведения об участии населения, юридических лиц и индивидуальных предпринимателей (далее – ИП) в проекте</w:t>
      </w:r>
    </w:p>
    <w:p w:rsidR="00B936EF" w:rsidRPr="00B936EF" w:rsidRDefault="00C12766" w:rsidP="00B936EF">
      <w:pPr>
        <w:tabs>
          <w:tab w:val="left" w:pos="851"/>
        </w:tabs>
        <w:spacing w:after="0" w:line="240" w:lineRule="auto"/>
        <w:ind w:left="786"/>
        <w:contextualSpacing/>
        <w:jc w:val="center"/>
        <w:rPr>
          <w:rFonts w:ascii="PT Astra Serif" w:eastAsia="Calibri" w:hAnsi="PT Astra Serif" w:cs="Times New Roman"/>
        </w:rPr>
      </w:pPr>
      <w:r w:rsidRPr="00EC6513">
        <w:rPr>
          <w:rFonts w:ascii="PT Astra Serif" w:eastAsia="Calibri" w:hAnsi="PT Astra Serif" w:cs="Times New Roman"/>
        </w:rPr>
        <w:t xml:space="preserve">«Обустройство дороги на переезде через р. </w:t>
      </w:r>
      <w:proofErr w:type="spellStart"/>
      <w:r w:rsidRPr="00EC6513">
        <w:rPr>
          <w:rFonts w:ascii="PT Astra Serif" w:eastAsia="Calibri" w:hAnsi="PT Astra Serif" w:cs="Times New Roman"/>
        </w:rPr>
        <w:t>Коньга</w:t>
      </w:r>
      <w:proofErr w:type="spellEnd"/>
      <w:r w:rsidRPr="00EC6513">
        <w:rPr>
          <w:rFonts w:ascii="PT Astra Serif" w:eastAsia="Calibri" w:hAnsi="PT Astra Serif" w:cs="Times New Roman"/>
        </w:rPr>
        <w:t xml:space="preserve"> (2 этап)»</w:t>
      </w:r>
      <w:r w:rsidR="00B936EF" w:rsidRPr="00B936EF">
        <w:rPr>
          <w:rFonts w:ascii="PT Astra Serif" w:eastAsia="Calibri" w:hAnsi="PT Astra Serif" w:cs="Times New Roman"/>
        </w:rPr>
        <w:t xml:space="preserve"> в </w:t>
      </w:r>
      <w:proofErr w:type="spellStart"/>
      <w:r w:rsidR="00B936EF" w:rsidRPr="00B936EF">
        <w:rPr>
          <w:rFonts w:ascii="PT Astra Serif" w:eastAsia="Calibri" w:hAnsi="PT Astra Serif" w:cs="Times New Roman"/>
        </w:rPr>
        <w:t>неденежной</w:t>
      </w:r>
      <w:proofErr w:type="spellEnd"/>
      <w:r w:rsidR="00B936EF" w:rsidRPr="00B936EF">
        <w:rPr>
          <w:rFonts w:ascii="PT Astra Serif" w:eastAsia="Calibri" w:hAnsi="PT Astra Serif" w:cs="Times New Roman"/>
        </w:rPr>
        <w:t xml:space="preserve"> форме,</w:t>
      </w:r>
    </w:p>
    <w:p w:rsidR="00B936EF" w:rsidRPr="00B936EF" w:rsidRDefault="00B936EF" w:rsidP="00B936EF">
      <w:pPr>
        <w:tabs>
          <w:tab w:val="left" w:pos="851"/>
        </w:tabs>
        <w:spacing w:after="0" w:line="240" w:lineRule="auto"/>
        <w:ind w:left="786"/>
        <w:contextualSpacing/>
        <w:jc w:val="center"/>
        <w:rPr>
          <w:rFonts w:ascii="PT Astra Serif" w:eastAsia="Calibri" w:hAnsi="PT Astra Serif" w:cs="Times New Roman"/>
          <w:vertAlign w:val="superscript"/>
        </w:rPr>
      </w:pPr>
      <w:r w:rsidRPr="00B936EF">
        <w:rPr>
          <w:rFonts w:ascii="PT Astra Serif" w:eastAsia="Calibri" w:hAnsi="PT Astra Serif" w:cs="Times New Roman"/>
          <w:vertAlign w:val="superscript"/>
        </w:rPr>
        <w:t>(указать наименование проекта)</w:t>
      </w:r>
    </w:p>
    <w:p w:rsidR="00B936EF" w:rsidRPr="00B936EF" w:rsidRDefault="00B936EF" w:rsidP="00B936EF">
      <w:pPr>
        <w:tabs>
          <w:tab w:val="left" w:pos="851"/>
        </w:tabs>
        <w:spacing w:after="0" w:line="240" w:lineRule="auto"/>
        <w:ind w:left="786"/>
        <w:contextualSpacing/>
        <w:jc w:val="center"/>
        <w:rPr>
          <w:rFonts w:ascii="PT Astra Serif" w:eastAsia="Calibri" w:hAnsi="PT Astra Serif" w:cs="Times New Roman"/>
        </w:rPr>
      </w:pPr>
      <w:r w:rsidRPr="00B936EF">
        <w:rPr>
          <w:rFonts w:ascii="PT Astra Serif" w:eastAsia="Calibri" w:hAnsi="PT Astra Serif" w:cs="Times New Roman"/>
        </w:rPr>
        <w:t>реализованном в 202</w:t>
      </w:r>
      <w:r w:rsidR="00C12766" w:rsidRPr="00EC6513">
        <w:rPr>
          <w:rFonts w:ascii="PT Astra Serif" w:eastAsia="Calibri" w:hAnsi="PT Astra Serif" w:cs="Times New Roman"/>
        </w:rPr>
        <w:t>1</w:t>
      </w:r>
      <w:r w:rsidRPr="00B936EF">
        <w:rPr>
          <w:rFonts w:ascii="PT Astra Serif" w:eastAsia="Calibri" w:hAnsi="PT Astra Serif" w:cs="Times New Roman"/>
        </w:rPr>
        <w:t xml:space="preserve"> году в </w:t>
      </w:r>
      <w:r w:rsidR="00C12766" w:rsidRPr="00EC6513">
        <w:rPr>
          <w:rFonts w:ascii="PT Astra Serif" w:eastAsia="Calibri" w:hAnsi="PT Astra Serif" w:cs="Times New Roman"/>
        </w:rPr>
        <w:t>поселке Останино</w:t>
      </w:r>
      <w:r w:rsidRPr="00B936EF">
        <w:rPr>
          <w:rFonts w:ascii="PT Astra Serif" w:eastAsia="Calibri" w:hAnsi="PT Astra Serif" w:cs="Times New Roman"/>
        </w:rPr>
        <w:t xml:space="preserve">, входящем в состав </w:t>
      </w:r>
      <w:r w:rsidR="00C12766" w:rsidRPr="00EC6513">
        <w:rPr>
          <w:rFonts w:ascii="PT Astra Serif" w:eastAsia="Calibri" w:hAnsi="PT Astra Serif" w:cs="Times New Roman"/>
        </w:rPr>
        <w:t>муниципального образования «Город Кедровый»</w:t>
      </w:r>
      <w:r w:rsidRPr="00B936EF">
        <w:rPr>
          <w:rFonts w:ascii="PT Astra Serif" w:eastAsia="Calibri" w:hAnsi="PT Astra Serif" w:cs="Times New Roman"/>
        </w:rPr>
        <w:t xml:space="preserve"> Томской области</w:t>
      </w:r>
    </w:p>
    <w:p w:rsidR="00B936EF" w:rsidRPr="00B936EF" w:rsidRDefault="00B936EF" w:rsidP="00B936EF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PT Astra Serif" w:eastAsia="Times New Roman" w:hAnsi="PT Astra Serif" w:cs="Times New Roman"/>
          <w:lang w:eastAsia="ru-RU"/>
        </w:rPr>
      </w:pPr>
    </w:p>
    <w:p w:rsidR="00B936EF" w:rsidRPr="00B936EF" w:rsidRDefault="00B936EF" w:rsidP="00B936EF">
      <w:pPr>
        <w:widowControl w:val="0"/>
        <w:autoSpaceDE w:val="0"/>
        <w:autoSpaceDN w:val="0"/>
        <w:adjustRightInd w:val="0"/>
        <w:spacing w:after="0" w:line="240" w:lineRule="auto"/>
        <w:ind w:left="1135"/>
        <w:jc w:val="both"/>
        <w:rPr>
          <w:rFonts w:ascii="PT Astra Serif" w:eastAsia="Times New Roman" w:hAnsi="PT Astra Serif" w:cs="Times New Roman"/>
          <w:lang w:eastAsia="ru-RU"/>
        </w:rPr>
      </w:pPr>
      <w:r w:rsidRPr="00B936EF">
        <w:rPr>
          <w:rFonts w:ascii="PT Astra Serif" w:eastAsia="Times New Roman" w:hAnsi="PT Astra Serif" w:cs="Times New Roman"/>
          <w:lang w:eastAsia="ru-RU"/>
        </w:rPr>
        <w:t>1. Участие населения, юридических лиц и ИП в форме неоплачиваемых работ</w:t>
      </w: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036"/>
        <w:gridCol w:w="2296"/>
        <w:gridCol w:w="2307"/>
        <w:gridCol w:w="2546"/>
        <w:gridCol w:w="2296"/>
        <w:gridCol w:w="1658"/>
      </w:tblGrid>
      <w:tr w:rsidR="00B936EF" w:rsidRPr="00B936EF" w:rsidTr="0055189F">
        <w:tc>
          <w:tcPr>
            <w:tcW w:w="8364" w:type="dxa"/>
            <w:gridSpan w:val="4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В соответствии с заявкой на участие в конкурсном отборе</w:t>
            </w:r>
          </w:p>
        </w:tc>
        <w:tc>
          <w:tcPr>
            <w:tcW w:w="6500" w:type="dxa"/>
            <w:gridSpan w:val="3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Фактически произведенные работы в рамках реализации проекта</w:t>
            </w:r>
            <w:r w:rsidRPr="00B936EF">
              <w:rPr>
                <w:rFonts w:ascii="PT Astra Serif" w:eastAsia="Times New Roman" w:hAnsi="PT Astra Serif" w:cs="Times New Roman"/>
                <w:vertAlign w:val="superscript"/>
                <w:lang w:eastAsia="ru-RU"/>
              </w:rPr>
              <w:t>1</w:t>
            </w:r>
          </w:p>
        </w:tc>
      </w:tr>
      <w:tr w:rsidR="00B936EF" w:rsidRPr="00B936EF" w:rsidTr="0055189F">
        <w:tc>
          <w:tcPr>
            <w:tcW w:w="725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proofErr w:type="spellStart"/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п.п</w:t>
            </w:r>
            <w:proofErr w:type="spellEnd"/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3036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Наименования работ</w:t>
            </w:r>
          </w:p>
        </w:tc>
        <w:tc>
          <w:tcPr>
            <w:tcW w:w="2296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Продолжительность (человеко-дней)</w:t>
            </w:r>
          </w:p>
        </w:tc>
        <w:tc>
          <w:tcPr>
            <w:tcW w:w="2307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Количество человек, участвующих в работах</w:t>
            </w:r>
          </w:p>
        </w:tc>
        <w:tc>
          <w:tcPr>
            <w:tcW w:w="2546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Наименования работ</w:t>
            </w:r>
          </w:p>
        </w:tc>
        <w:tc>
          <w:tcPr>
            <w:tcW w:w="2296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Продолжительность (человеко-дней)</w:t>
            </w:r>
          </w:p>
        </w:tc>
        <w:tc>
          <w:tcPr>
            <w:tcW w:w="1658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Количество человек, участвующих в работах</w:t>
            </w:r>
          </w:p>
        </w:tc>
      </w:tr>
      <w:tr w:rsidR="00B936EF" w:rsidRPr="00B936EF" w:rsidTr="0055189F">
        <w:tc>
          <w:tcPr>
            <w:tcW w:w="14864" w:type="dxa"/>
            <w:gridSpan w:val="7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Население</w:t>
            </w:r>
          </w:p>
        </w:tc>
      </w:tr>
      <w:tr w:rsidR="0055189F" w:rsidRPr="00B936EF" w:rsidTr="0055189F">
        <w:tc>
          <w:tcPr>
            <w:tcW w:w="725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</w:p>
        </w:tc>
        <w:tc>
          <w:tcPr>
            <w:tcW w:w="3036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Работа по уборке мелкого подроста (кустарников и небольших деревьев) по краю дороги</w:t>
            </w:r>
          </w:p>
        </w:tc>
        <w:tc>
          <w:tcPr>
            <w:tcW w:w="2296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307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546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Работа по уборке мелкого подроста (кустарников и небольших деревьев) по краю дороги</w:t>
            </w:r>
          </w:p>
        </w:tc>
        <w:tc>
          <w:tcPr>
            <w:tcW w:w="2296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658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</w:tr>
      <w:tr w:rsidR="0055189F" w:rsidRPr="00B936EF" w:rsidTr="0055189F">
        <w:tc>
          <w:tcPr>
            <w:tcW w:w="14864" w:type="dxa"/>
            <w:gridSpan w:val="7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Юридические лица, индивидуальные предприниматели</w:t>
            </w:r>
          </w:p>
        </w:tc>
      </w:tr>
      <w:tr w:rsidR="0055189F" w:rsidRPr="00B936EF" w:rsidTr="00014A00">
        <w:tc>
          <w:tcPr>
            <w:tcW w:w="725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2.</w:t>
            </w:r>
          </w:p>
        </w:tc>
        <w:tc>
          <w:tcPr>
            <w:tcW w:w="3036" w:type="dxa"/>
            <w:vAlign w:val="center"/>
          </w:tcPr>
          <w:p w:rsidR="0055189F" w:rsidRPr="00EC6513" w:rsidRDefault="0055189F" w:rsidP="0055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13">
              <w:rPr>
                <w:rFonts w:ascii="Times New Roman" w:hAnsi="Times New Roman" w:cs="Times New Roman"/>
              </w:rPr>
              <w:t>Работа по вывозу мелкого подроста (кустарников и небольших деревьев)</w:t>
            </w:r>
          </w:p>
        </w:tc>
        <w:tc>
          <w:tcPr>
            <w:tcW w:w="2296" w:type="dxa"/>
            <w:vAlign w:val="center"/>
          </w:tcPr>
          <w:p w:rsidR="0055189F" w:rsidRPr="00EC6513" w:rsidRDefault="0055189F" w:rsidP="0055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307" w:type="dxa"/>
            <w:vAlign w:val="center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6" w:type="dxa"/>
            <w:vAlign w:val="center"/>
          </w:tcPr>
          <w:p w:rsidR="0055189F" w:rsidRPr="00EC6513" w:rsidRDefault="0055189F" w:rsidP="0055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13">
              <w:rPr>
                <w:rFonts w:ascii="Times New Roman" w:hAnsi="Times New Roman" w:cs="Times New Roman"/>
              </w:rPr>
              <w:t>Работа по вывозу мелкого подроста (кустарников и небольших деревьев)</w:t>
            </w:r>
          </w:p>
        </w:tc>
        <w:tc>
          <w:tcPr>
            <w:tcW w:w="2296" w:type="dxa"/>
            <w:vAlign w:val="center"/>
          </w:tcPr>
          <w:p w:rsidR="0055189F" w:rsidRPr="00EC6513" w:rsidRDefault="0055189F" w:rsidP="0055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658" w:type="dxa"/>
            <w:vAlign w:val="center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936EF" w:rsidRPr="00B936EF" w:rsidRDefault="00B936EF" w:rsidP="00B93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B936EF" w:rsidRPr="00B936EF" w:rsidRDefault="00B936EF" w:rsidP="00B936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PT Astra Serif" w:eastAsia="Times New Roman" w:hAnsi="PT Astra Serif" w:cs="Times New Roman"/>
          <w:lang w:eastAsia="ru-RU"/>
        </w:rPr>
      </w:pPr>
      <w:r w:rsidRPr="00B936EF">
        <w:rPr>
          <w:rFonts w:ascii="PT Astra Serif" w:eastAsia="Times New Roman" w:hAnsi="PT Astra Serif" w:cs="Times New Roman"/>
          <w:lang w:eastAsia="ru-RU"/>
        </w:rPr>
        <w:t xml:space="preserve"> 2.  Участие населения, юридических лиц и ИП в форме предоставления материалов и оборудования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2268"/>
        <w:gridCol w:w="2409"/>
        <w:gridCol w:w="2268"/>
        <w:gridCol w:w="1701"/>
      </w:tblGrid>
      <w:tr w:rsidR="00B936EF" w:rsidRPr="00B936EF" w:rsidTr="00D46E83">
        <w:tc>
          <w:tcPr>
            <w:tcW w:w="8472" w:type="dxa"/>
            <w:gridSpan w:val="4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В соответствии с заявкой на участие в конкурсном отборе</w:t>
            </w:r>
          </w:p>
        </w:tc>
        <w:tc>
          <w:tcPr>
            <w:tcW w:w="6378" w:type="dxa"/>
            <w:gridSpan w:val="3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Фактически предоставленные материалы и оборудование в рамках реализации проекта</w:t>
            </w:r>
            <w:r w:rsidRPr="00B936EF">
              <w:rPr>
                <w:rFonts w:ascii="PT Astra Serif" w:eastAsia="Times New Roman" w:hAnsi="PT Astra Serif" w:cs="Times New Roman"/>
                <w:vertAlign w:val="superscript"/>
                <w:lang w:eastAsia="ru-RU"/>
              </w:rPr>
              <w:t>1</w:t>
            </w:r>
          </w:p>
        </w:tc>
      </w:tr>
      <w:tr w:rsidR="00B936EF" w:rsidRPr="00B936EF" w:rsidTr="00D46E83">
        <w:tc>
          <w:tcPr>
            <w:tcW w:w="817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Ед. измерения (шт., кг, метр и т.п.)</w:t>
            </w:r>
          </w:p>
        </w:tc>
        <w:tc>
          <w:tcPr>
            <w:tcW w:w="2268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Количество</w:t>
            </w:r>
          </w:p>
        </w:tc>
        <w:tc>
          <w:tcPr>
            <w:tcW w:w="2409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Ед. измерения (шт., кг, метр и т.п.)</w:t>
            </w:r>
          </w:p>
        </w:tc>
        <w:tc>
          <w:tcPr>
            <w:tcW w:w="1701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Количество</w:t>
            </w:r>
          </w:p>
        </w:tc>
      </w:tr>
      <w:tr w:rsidR="00B936EF" w:rsidRPr="00B936EF" w:rsidTr="00D46E83">
        <w:tc>
          <w:tcPr>
            <w:tcW w:w="14850" w:type="dxa"/>
            <w:gridSpan w:val="7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Население</w:t>
            </w:r>
          </w:p>
        </w:tc>
      </w:tr>
      <w:tr w:rsidR="0055189F" w:rsidRPr="00B936EF" w:rsidTr="00D46E83">
        <w:tc>
          <w:tcPr>
            <w:tcW w:w="817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55189F" w:rsidRPr="00EC6513" w:rsidRDefault="0055189F" w:rsidP="005518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топор </w:t>
            </w:r>
          </w:p>
        </w:tc>
        <w:tc>
          <w:tcPr>
            <w:tcW w:w="2268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55189F" w:rsidRPr="00EC6513" w:rsidRDefault="0055189F" w:rsidP="005518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топор </w:t>
            </w:r>
          </w:p>
        </w:tc>
        <w:tc>
          <w:tcPr>
            <w:tcW w:w="2268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5189F" w:rsidRPr="00B936EF" w:rsidTr="00D46E83">
        <w:tc>
          <w:tcPr>
            <w:tcW w:w="817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55189F" w:rsidRPr="00EC6513" w:rsidRDefault="0055189F" w:rsidP="005518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бензопила</w:t>
            </w:r>
          </w:p>
        </w:tc>
        <w:tc>
          <w:tcPr>
            <w:tcW w:w="2268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55189F" w:rsidRPr="00EC6513" w:rsidRDefault="0055189F" w:rsidP="005518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бензопила</w:t>
            </w:r>
          </w:p>
        </w:tc>
        <w:tc>
          <w:tcPr>
            <w:tcW w:w="2268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5189F" w:rsidRPr="00B936EF" w:rsidTr="00D46E83">
        <w:tc>
          <w:tcPr>
            <w:tcW w:w="14850" w:type="dxa"/>
            <w:gridSpan w:val="7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Юридические лица, индивидуальные предприниматели</w:t>
            </w:r>
          </w:p>
        </w:tc>
      </w:tr>
      <w:tr w:rsidR="0055189F" w:rsidRPr="00B936EF" w:rsidTr="00D46E83">
        <w:tc>
          <w:tcPr>
            <w:tcW w:w="817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</w:p>
        </w:tc>
        <w:tc>
          <w:tcPr>
            <w:tcW w:w="3119" w:type="dxa"/>
          </w:tcPr>
          <w:p w:rsidR="0055189F" w:rsidRPr="00EC6513" w:rsidRDefault="0055189F" w:rsidP="0055189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C6513">
              <w:rPr>
                <w:rFonts w:ascii="Times New Roman" w:hAnsi="Times New Roman" w:cs="Times New Roman"/>
                <w:color w:val="000000"/>
                <w:szCs w:val="22"/>
              </w:rPr>
              <w:t>бензопила</w:t>
            </w:r>
          </w:p>
        </w:tc>
        <w:tc>
          <w:tcPr>
            <w:tcW w:w="2268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55189F" w:rsidRPr="00EC6513" w:rsidRDefault="0055189F" w:rsidP="0055189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C6513">
              <w:rPr>
                <w:rFonts w:ascii="Times New Roman" w:hAnsi="Times New Roman" w:cs="Times New Roman"/>
                <w:color w:val="000000"/>
                <w:szCs w:val="22"/>
              </w:rPr>
              <w:t>бензопила</w:t>
            </w:r>
          </w:p>
        </w:tc>
        <w:tc>
          <w:tcPr>
            <w:tcW w:w="2268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:rsidR="0055189F" w:rsidRPr="00EC6513" w:rsidRDefault="0055189F" w:rsidP="005518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B936EF" w:rsidRPr="00B936EF" w:rsidRDefault="00B936EF" w:rsidP="00B936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lang w:eastAsia="ru-RU"/>
        </w:rPr>
      </w:pPr>
    </w:p>
    <w:p w:rsidR="00B936EF" w:rsidRPr="00B936EF" w:rsidRDefault="00B936EF" w:rsidP="00B936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lang w:eastAsia="ru-RU"/>
        </w:rPr>
      </w:pPr>
      <w:r w:rsidRPr="00B936EF">
        <w:rPr>
          <w:rFonts w:ascii="PT Astra Serif" w:eastAsia="Times New Roman" w:hAnsi="PT Astra Serif" w:cs="Times New Roman"/>
          <w:lang w:eastAsia="ru-RU"/>
        </w:rPr>
        <w:t>3. Участие населения, юридических лиц и ИП в форме предоставления транспортных средств или иной техники</w:t>
      </w:r>
    </w:p>
    <w:p w:rsidR="00B936EF" w:rsidRPr="00B936EF" w:rsidRDefault="00B936EF" w:rsidP="00B936E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94"/>
        <w:gridCol w:w="2338"/>
        <w:gridCol w:w="2906"/>
      </w:tblGrid>
      <w:tr w:rsidR="00B936EF" w:rsidRPr="00B936EF" w:rsidTr="00D46E83">
        <w:tc>
          <w:tcPr>
            <w:tcW w:w="6912" w:type="dxa"/>
            <w:gridSpan w:val="3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В соответствии с заявкой на участие в конкурсном отборе</w:t>
            </w:r>
          </w:p>
        </w:tc>
        <w:tc>
          <w:tcPr>
            <w:tcW w:w="7938" w:type="dxa"/>
            <w:gridSpan w:val="3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Фактически предоставленные транспортные средства (иная техника) в рамках реализации проекта</w:t>
            </w:r>
            <w:r w:rsidRPr="00B936EF">
              <w:rPr>
                <w:rFonts w:ascii="PT Astra Serif" w:eastAsia="Times New Roman" w:hAnsi="PT Astra Serif" w:cs="Times New Roman"/>
                <w:vertAlign w:val="superscript"/>
                <w:lang w:eastAsia="ru-RU"/>
              </w:rPr>
              <w:t>1</w:t>
            </w:r>
          </w:p>
        </w:tc>
      </w:tr>
      <w:tr w:rsidR="00B936EF" w:rsidRPr="00B936EF" w:rsidTr="00D46E83">
        <w:tc>
          <w:tcPr>
            <w:tcW w:w="817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3402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Наименование транспортного средства, иной техники</w:t>
            </w:r>
          </w:p>
        </w:tc>
        <w:tc>
          <w:tcPr>
            <w:tcW w:w="2693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694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Наименование транспортного средства, иной техники</w:t>
            </w:r>
          </w:p>
        </w:tc>
        <w:tc>
          <w:tcPr>
            <w:tcW w:w="2338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906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Описание работ, при которых использовались транспортные средства, иная техника</w:t>
            </w:r>
          </w:p>
        </w:tc>
      </w:tr>
      <w:tr w:rsidR="00B936EF" w:rsidRPr="00B936EF" w:rsidTr="00D46E83">
        <w:tc>
          <w:tcPr>
            <w:tcW w:w="9606" w:type="dxa"/>
            <w:gridSpan w:val="4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Население</w:t>
            </w:r>
          </w:p>
        </w:tc>
        <w:tc>
          <w:tcPr>
            <w:tcW w:w="2338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06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B936EF" w:rsidRPr="00B936EF" w:rsidTr="00D46E83">
        <w:tc>
          <w:tcPr>
            <w:tcW w:w="817" w:type="dxa"/>
          </w:tcPr>
          <w:p w:rsidR="00B936EF" w:rsidRPr="00B936EF" w:rsidRDefault="0055189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3402" w:type="dxa"/>
          </w:tcPr>
          <w:p w:rsidR="00B936EF" w:rsidRPr="00B936EF" w:rsidRDefault="0055189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2693" w:type="dxa"/>
          </w:tcPr>
          <w:p w:rsidR="00B936EF" w:rsidRPr="00B936EF" w:rsidRDefault="0055189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2694" w:type="dxa"/>
          </w:tcPr>
          <w:p w:rsidR="00B936EF" w:rsidRPr="00B936EF" w:rsidRDefault="0055189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2338" w:type="dxa"/>
          </w:tcPr>
          <w:p w:rsidR="00B936EF" w:rsidRPr="00B936EF" w:rsidRDefault="0055189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2906" w:type="dxa"/>
          </w:tcPr>
          <w:p w:rsidR="00B936EF" w:rsidRPr="00B936EF" w:rsidRDefault="0055189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B936EF" w:rsidRPr="00B936EF" w:rsidTr="00D46E83">
        <w:tc>
          <w:tcPr>
            <w:tcW w:w="9606" w:type="dxa"/>
            <w:gridSpan w:val="4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338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06" w:type="dxa"/>
          </w:tcPr>
          <w:p w:rsidR="00B936EF" w:rsidRPr="00B936EF" w:rsidRDefault="00B936EF" w:rsidP="00B93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5189F" w:rsidRPr="00B936EF" w:rsidTr="00D46E83">
        <w:tc>
          <w:tcPr>
            <w:tcW w:w="817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</w:p>
        </w:tc>
        <w:tc>
          <w:tcPr>
            <w:tcW w:w="3402" w:type="dxa"/>
          </w:tcPr>
          <w:p w:rsidR="0055189F" w:rsidRPr="00EC6513" w:rsidRDefault="0055189F" w:rsidP="005518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трактор Белорус с прицепом</w:t>
            </w:r>
          </w:p>
        </w:tc>
        <w:tc>
          <w:tcPr>
            <w:tcW w:w="2693" w:type="dxa"/>
          </w:tcPr>
          <w:p w:rsidR="0055189F" w:rsidRPr="00EC6513" w:rsidRDefault="0055189F" w:rsidP="005518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0,5 дня</w:t>
            </w:r>
          </w:p>
        </w:tc>
        <w:tc>
          <w:tcPr>
            <w:tcW w:w="2694" w:type="dxa"/>
          </w:tcPr>
          <w:p w:rsidR="004B0A5E" w:rsidRDefault="0055189F" w:rsidP="005518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 xml:space="preserve">трактор Белорус </w:t>
            </w:r>
          </w:p>
          <w:p w:rsidR="0055189F" w:rsidRPr="00EC6513" w:rsidRDefault="0055189F" w:rsidP="005518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с прицепом</w:t>
            </w:r>
          </w:p>
        </w:tc>
        <w:tc>
          <w:tcPr>
            <w:tcW w:w="2338" w:type="dxa"/>
          </w:tcPr>
          <w:p w:rsidR="0055189F" w:rsidRPr="00EC6513" w:rsidRDefault="0055189F" w:rsidP="005518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C6513">
              <w:rPr>
                <w:rFonts w:ascii="Times New Roman" w:hAnsi="Times New Roman" w:cs="Times New Roman"/>
                <w:sz w:val="22"/>
                <w:szCs w:val="22"/>
              </w:rPr>
              <w:t>0,5 дня</w:t>
            </w:r>
          </w:p>
        </w:tc>
        <w:tc>
          <w:tcPr>
            <w:tcW w:w="2906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предоставление трактора с прице</w:t>
            </w:r>
            <w:bookmarkStart w:id="8" w:name="_GoBack"/>
            <w:bookmarkEnd w:id="8"/>
            <w:r w:rsidRPr="00EC6513">
              <w:rPr>
                <w:rFonts w:ascii="PT Astra Serif" w:eastAsia="Times New Roman" w:hAnsi="PT Astra Serif" w:cs="Times New Roman"/>
                <w:lang w:eastAsia="ru-RU"/>
              </w:rPr>
              <w:t>пом для вывоза мелкого подроста (кустарников и небольших деревьев)</w:t>
            </w:r>
          </w:p>
        </w:tc>
      </w:tr>
      <w:tr w:rsidR="0055189F" w:rsidRPr="00B936EF" w:rsidTr="00D46E83">
        <w:tc>
          <w:tcPr>
            <w:tcW w:w="6912" w:type="dxa"/>
            <w:gridSpan w:val="3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936EF">
              <w:rPr>
                <w:rFonts w:ascii="PT Astra Serif" w:eastAsia="Times New Roman" w:hAnsi="PT Astra Serif" w:cs="Times New Roman"/>
                <w:lang w:eastAsia="ru-RU"/>
              </w:rPr>
              <w:t>Итого</w:t>
            </w:r>
          </w:p>
        </w:tc>
        <w:tc>
          <w:tcPr>
            <w:tcW w:w="2694" w:type="dxa"/>
          </w:tcPr>
          <w:p w:rsidR="0055189F" w:rsidRPr="00EC6513" w:rsidRDefault="0055189F" w:rsidP="005518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</w:tcPr>
          <w:p w:rsidR="0055189F" w:rsidRPr="00EC6513" w:rsidRDefault="0055189F" w:rsidP="0055189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</w:tcPr>
          <w:p w:rsidR="0055189F" w:rsidRPr="00B936EF" w:rsidRDefault="0055189F" w:rsidP="00551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</w:rPr>
      </w:pPr>
    </w:p>
    <w:p w:rsidR="0055189F" w:rsidRPr="00B936EF" w:rsidRDefault="0055189F" w:rsidP="005518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6513">
        <w:rPr>
          <w:rFonts w:ascii="PT Astra Serif" w:eastAsia="Calibri" w:hAnsi="PT Astra Serif" w:cs="Times New Roman"/>
          <w:lang w:eastAsia="ru-RU"/>
        </w:rPr>
        <w:t>Мэр города Кедрового</w:t>
      </w:r>
      <w:r w:rsidRPr="00B936EF">
        <w:rPr>
          <w:rFonts w:ascii="PT Astra Serif" w:eastAsia="Calibri" w:hAnsi="PT Astra Serif" w:cs="Times New Roman"/>
          <w:lang w:eastAsia="ru-RU"/>
        </w:rPr>
        <w:t xml:space="preserve"> ________________ </w:t>
      </w:r>
      <w:r w:rsidRPr="00EC6513">
        <w:rPr>
          <w:rFonts w:ascii="PT Astra Serif" w:eastAsia="Calibri" w:hAnsi="PT Astra Serif" w:cs="Times New Roman"/>
          <w:lang w:eastAsia="ru-RU"/>
        </w:rPr>
        <w:t>Н.А. Соловьева</w:t>
      </w:r>
    </w:p>
    <w:p w:rsidR="00B936EF" w:rsidRPr="00EC6513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</w:rPr>
      </w:pPr>
    </w:p>
    <w:p w:rsidR="00EC6513" w:rsidRPr="00B936EF" w:rsidRDefault="009505A3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</w:rPr>
      </w:pPr>
      <w:r>
        <w:rPr>
          <w:rFonts w:ascii="PT Astra Serif" w:eastAsia="Calibri" w:hAnsi="PT Astra Serif" w:cs="Times New Roman"/>
        </w:rPr>
        <w:t>24</w:t>
      </w:r>
      <w:r w:rsidR="00EC6513" w:rsidRPr="00EC6513">
        <w:rPr>
          <w:rFonts w:ascii="PT Astra Serif" w:eastAsia="Calibri" w:hAnsi="PT Astra Serif" w:cs="Times New Roman"/>
        </w:rPr>
        <w:t>.12.2021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</w:rPr>
      </w:pP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</w:rPr>
      </w:pPr>
      <w:r w:rsidRPr="00B936EF">
        <w:rPr>
          <w:rFonts w:ascii="PT Astra Serif" w:eastAsia="Calibri" w:hAnsi="PT Astra Serif" w:cs="Times New Roman"/>
          <w:vertAlign w:val="superscript"/>
        </w:rPr>
        <w:t>1</w:t>
      </w:r>
      <w:r w:rsidRPr="00B936EF">
        <w:rPr>
          <w:rFonts w:ascii="PT Astra Serif" w:eastAsia="Calibri" w:hAnsi="PT Astra Serif" w:cs="Times New Roman"/>
        </w:rPr>
        <w:t xml:space="preserve"> </w:t>
      </w:r>
      <w:proofErr w:type="gramStart"/>
      <w:r w:rsidRPr="00B936EF">
        <w:rPr>
          <w:rFonts w:ascii="PT Astra Serif" w:eastAsia="Calibri" w:hAnsi="PT Astra Serif" w:cs="Times New Roman"/>
        </w:rPr>
        <w:t>В</w:t>
      </w:r>
      <w:proofErr w:type="gramEnd"/>
      <w:r w:rsidRPr="00B936EF">
        <w:rPr>
          <w:rFonts w:ascii="PT Astra Serif" w:eastAsia="Calibri" w:hAnsi="PT Astra Serif" w:cs="Times New Roman"/>
        </w:rPr>
        <w:t xml:space="preserve"> случае, если фактически выполненные неоплачиваемые работы, безвозмездно предоставленные материалы, оборудование, транспорт и иная техника существенно (более, чем на 10%) меньше от предусмотренных в заявке, под соответствующей таблицей пишется краткий комментарий с указанием причин несоответствия заявке</w:t>
      </w: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</w:rPr>
      </w:pPr>
    </w:p>
    <w:p w:rsidR="00B936EF" w:rsidRPr="00B936EF" w:rsidRDefault="00B936EF" w:rsidP="00B936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</w:rPr>
      </w:pPr>
    </w:p>
    <w:p w:rsidR="00E646B6" w:rsidRPr="00EC6513" w:rsidRDefault="00E646B6"/>
    <w:sectPr w:rsidR="00E646B6" w:rsidRPr="00EC6513" w:rsidSect="00B936EF">
      <w:pgSz w:w="16838" w:h="11906" w:orient="landscape" w:code="9"/>
      <w:pgMar w:top="1134" w:right="1134" w:bottom="567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EF"/>
    <w:rsid w:val="002D622B"/>
    <w:rsid w:val="00432D9D"/>
    <w:rsid w:val="004B0A5E"/>
    <w:rsid w:val="0055189F"/>
    <w:rsid w:val="00652954"/>
    <w:rsid w:val="006F39C7"/>
    <w:rsid w:val="009505A3"/>
    <w:rsid w:val="00B40843"/>
    <w:rsid w:val="00B936EF"/>
    <w:rsid w:val="00BC692A"/>
    <w:rsid w:val="00C12766"/>
    <w:rsid w:val="00C92FB2"/>
    <w:rsid w:val="00D63341"/>
    <w:rsid w:val="00E646B6"/>
    <w:rsid w:val="00EC6513"/>
    <w:rsid w:val="00F14A1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1C4A-7D10-43ED-93CB-3711D6F0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18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281650FD5CEFF7CAE7E0E5DC320D1F175F07DCB7BB22338E02BC409C8BD97C0C8A946A6F22C67236B24B5C8EKAY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81650FD5CEFF7CAE7E0E5DC320D1F155B0AD3B3B322338E02BC409C8BD97C0C8A946A6F22C67236B24B5C8EKAY7C" TargetMode="External"/><Relationship Id="rId5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4" Type="http://schemas.openxmlformats.org/officeDocument/2006/relationships/hyperlink" Target="consultantplus://offline/ref=E4748675E3C5813A2145B30D097740B206BFE01DFF3BDCA0C750A49FBC0543CDFC07178E0B78AB218368E1014CV0O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4</cp:revision>
  <cp:lastPrinted>2021-12-27T07:27:00Z</cp:lastPrinted>
  <dcterms:created xsi:type="dcterms:W3CDTF">2021-12-22T08:44:00Z</dcterms:created>
  <dcterms:modified xsi:type="dcterms:W3CDTF">2021-12-27T07:35:00Z</dcterms:modified>
</cp:coreProperties>
</file>