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lang w:val="x-none"/>
        </w:rPr>
      </w:pPr>
      <w:r w:rsidRPr="00837E58"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561975" cy="790575"/>
            <wp:effectExtent l="0" t="0" r="9525" b="9525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sz w:val="28"/>
          <w:szCs w:val="28"/>
          <w:lang w:val="x-none"/>
        </w:rPr>
      </w:pPr>
      <w:r w:rsidRPr="00837E58">
        <w:rPr>
          <w:rFonts w:eastAsia="Calibri"/>
          <w:b/>
          <w:bCs/>
          <w:sz w:val="28"/>
          <w:szCs w:val="28"/>
          <w:lang w:val="x-none"/>
        </w:rPr>
        <w:t>ДУМА ГОРОДА КЕДРОВОГО</w:t>
      </w:r>
    </w:p>
    <w:p w:rsidR="00B13FC5" w:rsidRPr="00837E58" w:rsidRDefault="00B13FC5" w:rsidP="00B13FC5">
      <w:pPr>
        <w:jc w:val="center"/>
        <w:rPr>
          <w:sz w:val="24"/>
          <w:szCs w:val="24"/>
        </w:rPr>
      </w:pPr>
    </w:p>
    <w:p w:rsidR="00B13FC5" w:rsidRPr="00837E58" w:rsidRDefault="00B13FC5" w:rsidP="00B13FC5">
      <w:pPr>
        <w:jc w:val="center"/>
        <w:rPr>
          <w:b/>
          <w:sz w:val="36"/>
          <w:szCs w:val="36"/>
        </w:rPr>
      </w:pPr>
      <w:r w:rsidRPr="00837E58">
        <w:rPr>
          <w:b/>
          <w:sz w:val="36"/>
          <w:szCs w:val="36"/>
        </w:rPr>
        <w:t>РЕШЕНИЕ</w:t>
      </w:r>
    </w:p>
    <w:p w:rsidR="00B13FC5" w:rsidRPr="00837E58" w:rsidRDefault="00B13FC5" w:rsidP="00B13FC5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07"/>
        <w:gridCol w:w="2779"/>
        <w:gridCol w:w="3619"/>
      </w:tblGrid>
      <w:tr w:rsidR="00B13FC5" w:rsidRPr="00837E58" w:rsidTr="003128A3">
        <w:tc>
          <w:tcPr>
            <w:tcW w:w="3936" w:type="dxa"/>
            <w:hideMark/>
          </w:tcPr>
          <w:p w:rsidR="00B13FC5" w:rsidRPr="00837E58" w:rsidRDefault="00163964" w:rsidP="00163964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</w:t>
            </w:r>
            <w:r w:rsidR="00395380">
              <w:rPr>
                <w:bCs/>
                <w:sz w:val="24"/>
                <w:szCs w:val="24"/>
              </w:rPr>
              <w:t>__</w:t>
            </w:r>
            <w:r>
              <w:rPr>
                <w:bCs/>
                <w:sz w:val="24"/>
                <w:szCs w:val="24"/>
              </w:rPr>
              <w:t xml:space="preserve">__ </w:t>
            </w:r>
            <w:r w:rsidR="00B13FC5" w:rsidRPr="00837E58">
              <w:rPr>
                <w:bCs/>
                <w:sz w:val="24"/>
                <w:szCs w:val="24"/>
              </w:rPr>
              <w:t>20</w:t>
            </w:r>
            <w:r w:rsidR="00B13FC5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1</w:t>
            </w:r>
            <w:r w:rsidR="00B13FC5" w:rsidRPr="00837E58">
              <w:rPr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2976" w:type="dxa"/>
          </w:tcPr>
          <w:p w:rsidR="00B13FC5" w:rsidRPr="00837E58" w:rsidRDefault="00B13FC5" w:rsidP="00B13FC5">
            <w:pPr>
              <w:rPr>
                <w:sz w:val="24"/>
                <w:szCs w:val="24"/>
              </w:rPr>
            </w:pPr>
          </w:p>
        </w:tc>
        <w:tc>
          <w:tcPr>
            <w:tcW w:w="3826" w:type="dxa"/>
            <w:hideMark/>
          </w:tcPr>
          <w:p w:rsidR="00B13FC5" w:rsidRPr="00837E58" w:rsidRDefault="00B13FC5" w:rsidP="00163964">
            <w:pPr>
              <w:jc w:val="righ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 _</w:t>
            </w:r>
            <w:r w:rsidR="00163964">
              <w:rPr>
                <w:bCs/>
                <w:sz w:val="24"/>
                <w:szCs w:val="24"/>
              </w:rPr>
              <w:t>_____</w:t>
            </w:r>
          </w:p>
        </w:tc>
      </w:tr>
    </w:tbl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</w:p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Томская область</w:t>
      </w:r>
    </w:p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г. Кедровый</w:t>
      </w:r>
    </w:p>
    <w:p w:rsidR="00B13FC5" w:rsidRDefault="00B13FC5" w:rsidP="00B13FC5">
      <w:pPr>
        <w:keepNext/>
        <w:ind w:right="4821"/>
        <w:jc w:val="both"/>
        <w:rPr>
          <w:sz w:val="28"/>
          <w:szCs w:val="28"/>
        </w:rPr>
      </w:pPr>
    </w:p>
    <w:p w:rsidR="00B13FC5" w:rsidRPr="00837E58" w:rsidRDefault="00B13FC5" w:rsidP="00B13FC5">
      <w:pPr>
        <w:keepNext/>
        <w:tabs>
          <w:tab w:val="left" w:pos="2835"/>
          <w:tab w:val="left" w:pos="2977"/>
        </w:tabs>
        <w:ind w:right="4677"/>
        <w:jc w:val="both"/>
        <w:rPr>
          <w:sz w:val="24"/>
          <w:szCs w:val="24"/>
        </w:rPr>
      </w:pPr>
      <w:r w:rsidRPr="00837E58">
        <w:rPr>
          <w:sz w:val="24"/>
          <w:szCs w:val="24"/>
        </w:rPr>
        <w:t xml:space="preserve">О внесении изменений в </w:t>
      </w:r>
      <w:r w:rsidR="00326F9A">
        <w:rPr>
          <w:sz w:val="24"/>
          <w:szCs w:val="24"/>
        </w:rPr>
        <w:t>р</w:t>
      </w:r>
      <w:r w:rsidRPr="00837E58">
        <w:rPr>
          <w:sz w:val="24"/>
          <w:szCs w:val="24"/>
        </w:rPr>
        <w:t xml:space="preserve">ешение Думы города Кедрового от 24.12.2010 № 82 </w:t>
      </w: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 xml:space="preserve">Об утверждении Положения о бюджетном процессе в муниципальном образовании </w:t>
      </w: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Город Кедровый</w:t>
      </w:r>
      <w:r>
        <w:rPr>
          <w:sz w:val="24"/>
          <w:szCs w:val="24"/>
        </w:rPr>
        <w:t>»</w:t>
      </w:r>
    </w:p>
    <w:p w:rsidR="00B13FC5" w:rsidRPr="00837E58" w:rsidRDefault="00B13FC5" w:rsidP="00B13FC5">
      <w:pPr>
        <w:keepNext/>
        <w:jc w:val="both"/>
        <w:rPr>
          <w:b/>
          <w:bCs/>
          <w:sz w:val="24"/>
          <w:szCs w:val="24"/>
        </w:rPr>
      </w:pPr>
    </w:p>
    <w:p w:rsidR="00163964" w:rsidRPr="00A62172" w:rsidRDefault="00163964" w:rsidP="0039538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В</w:t>
      </w:r>
      <w:r w:rsidR="00B13FC5" w:rsidRPr="00837E58">
        <w:rPr>
          <w:bCs/>
          <w:sz w:val="24"/>
          <w:szCs w:val="24"/>
        </w:rPr>
        <w:t xml:space="preserve"> соответстви</w:t>
      </w:r>
      <w:r>
        <w:rPr>
          <w:bCs/>
          <w:sz w:val="24"/>
          <w:szCs w:val="24"/>
        </w:rPr>
        <w:t>и</w:t>
      </w:r>
      <w:r w:rsidR="00B13FC5" w:rsidRPr="00837E58">
        <w:rPr>
          <w:bCs/>
          <w:sz w:val="24"/>
          <w:szCs w:val="24"/>
        </w:rPr>
        <w:t xml:space="preserve"> с </w:t>
      </w:r>
      <w:r w:rsidR="00B13FC5">
        <w:rPr>
          <w:bCs/>
          <w:sz w:val="24"/>
          <w:szCs w:val="24"/>
        </w:rPr>
        <w:t>Бюджетным Кодексом Российской Федерации</w:t>
      </w:r>
      <w:r>
        <w:rPr>
          <w:bCs/>
          <w:sz w:val="24"/>
          <w:szCs w:val="24"/>
        </w:rPr>
        <w:t xml:space="preserve">, </w:t>
      </w:r>
      <w:r w:rsidRPr="00FD7425">
        <w:rPr>
          <w:sz w:val="24"/>
          <w:szCs w:val="24"/>
        </w:rPr>
        <w:t>решением Думы города Кедрового от 25.12.2020 № 60 «Об утверждении структуры Администрации города Кедрового»</w:t>
      </w:r>
    </w:p>
    <w:p w:rsidR="00B13FC5" w:rsidRPr="00837E58" w:rsidRDefault="00B13FC5" w:rsidP="00B13FC5">
      <w:pPr>
        <w:keepNext/>
        <w:jc w:val="center"/>
        <w:rPr>
          <w:b/>
          <w:bCs/>
          <w:sz w:val="24"/>
          <w:szCs w:val="24"/>
        </w:rPr>
      </w:pPr>
    </w:p>
    <w:p w:rsidR="00B13FC5" w:rsidRDefault="00B13FC5" w:rsidP="00B13FC5">
      <w:pPr>
        <w:ind w:firstLine="54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РЕШИЛА:</w:t>
      </w:r>
    </w:p>
    <w:p w:rsidR="00B13FC5" w:rsidRDefault="00B13FC5" w:rsidP="00B13FC5">
      <w:pPr>
        <w:ind w:firstLine="540"/>
        <w:jc w:val="center"/>
        <w:outlineLvl w:val="0"/>
        <w:rPr>
          <w:sz w:val="24"/>
          <w:szCs w:val="24"/>
        </w:rPr>
      </w:pPr>
    </w:p>
    <w:p w:rsidR="00B13FC5" w:rsidRDefault="00B13FC5" w:rsidP="00B13FC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E58">
        <w:rPr>
          <w:sz w:val="24"/>
          <w:szCs w:val="24"/>
        </w:rPr>
        <w:t>Внести в Положени</w:t>
      </w:r>
      <w:r>
        <w:rPr>
          <w:sz w:val="24"/>
          <w:szCs w:val="24"/>
        </w:rPr>
        <w:t>е</w:t>
      </w:r>
      <w:r w:rsidRPr="00837E58">
        <w:rPr>
          <w:sz w:val="24"/>
          <w:szCs w:val="24"/>
        </w:rPr>
        <w:t xml:space="preserve"> о бюджетном процессе в муниципальном образовании </w:t>
      </w: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Город Кедровый</w:t>
      </w:r>
      <w:r w:rsidR="007A3557">
        <w:rPr>
          <w:sz w:val="24"/>
          <w:szCs w:val="24"/>
        </w:rPr>
        <w:t>»</w:t>
      </w:r>
      <w:r w:rsidRPr="00AD6FC4">
        <w:rPr>
          <w:sz w:val="24"/>
          <w:szCs w:val="24"/>
        </w:rPr>
        <w:t>, утвержденное решением Думы города Кедрового от 24.12.2010 №</w:t>
      </w:r>
      <w:r w:rsidR="007A3557">
        <w:rPr>
          <w:sz w:val="24"/>
          <w:szCs w:val="24"/>
        </w:rPr>
        <w:t> </w:t>
      </w:r>
      <w:r w:rsidRPr="00AD6FC4">
        <w:rPr>
          <w:sz w:val="24"/>
          <w:szCs w:val="24"/>
        </w:rPr>
        <w:t>82, следующие изменения:</w:t>
      </w:r>
    </w:p>
    <w:p w:rsidR="00163964" w:rsidRPr="00163964" w:rsidRDefault="00163964" w:rsidP="0039538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пункты</w:t>
      </w:r>
      <w:r w:rsidR="00BC5BC4">
        <w:rPr>
          <w:sz w:val="24"/>
          <w:szCs w:val="24"/>
        </w:rPr>
        <w:t xml:space="preserve"> 20.5, 20.5.1 </w:t>
      </w:r>
      <w:r w:rsidRPr="00163964">
        <w:rPr>
          <w:sz w:val="24"/>
          <w:szCs w:val="24"/>
        </w:rPr>
        <w:t>ст</w:t>
      </w:r>
      <w:r>
        <w:rPr>
          <w:sz w:val="24"/>
          <w:szCs w:val="24"/>
        </w:rPr>
        <w:t>атьи</w:t>
      </w:r>
      <w:r w:rsidRPr="00163964">
        <w:rPr>
          <w:sz w:val="24"/>
          <w:szCs w:val="24"/>
        </w:rPr>
        <w:t xml:space="preserve"> 6 признать утратившими силу;</w:t>
      </w:r>
    </w:p>
    <w:p w:rsidR="00163964" w:rsidRPr="00163964" w:rsidRDefault="00163964" w:rsidP="0039538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пункт 9 статьи</w:t>
      </w:r>
      <w:r w:rsidRPr="00163964">
        <w:rPr>
          <w:sz w:val="24"/>
          <w:szCs w:val="24"/>
        </w:rPr>
        <w:t xml:space="preserve"> 7 признать утратившими силу;</w:t>
      </w:r>
    </w:p>
    <w:p w:rsidR="00BC5BC4" w:rsidRDefault="00BC5BC4" w:rsidP="0039538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163964">
        <w:rPr>
          <w:sz w:val="24"/>
          <w:szCs w:val="24"/>
        </w:rPr>
        <w:t xml:space="preserve"> </w:t>
      </w:r>
      <w:r>
        <w:rPr>
          <w:sz w:val="24"/>
          <w:szCs w:val="24"/>
        </w:rPr>
        <w:t>статье</w:t>
      </w:r>
      <w:r w:rsidRPr="00163964">
        <w:rPr>
          <w:sz w:val="24"/>
          <w:szCs w:val="24"/>
        </w:rPr>
        <w:t xml:space="preserve"> 41:</w:t>
      </w:r>
    </w:p>
    <w:p w:rsidR="00163964" w:rsidRPr="00163964" w:rsidRDefault="00163964" w:rsidP="00395380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63964">
        <w:rPr>
          <w:sz w:val="24"/>
          <w:szCs w:val="24"/>
        </w:rPr>
        <w:t>ункт 3 изложить в следующей редакции: «3. Внутренний муниципальный финансовый контроль является контрольной деятельностью органа администрации муниципального образования «Город Кедровый», в лице отдела финансов и экономики администрации муниципального образования «Город Кедровый» (далее - орган внутреннего муниципального финансового контроля).»;</w:t>
      </w:r>
    </w:p>
    <w:p w:rsidR="00163964" w:rsidRPr="00163964" w:rsidRDefault="00163964" w:rsidP="00395380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163964">
        <w:rPr>
          <w:sz w:val="24"/>
          <w:szCs w:val="24"/>
        </w:rPr>
        <w:t xml:space="preserve">бзац </w:t>
      </w:r>
      <w:r>
        <w:rPr>
          <w:sz w:val="24"/>
          <w:szCs w:val="24"/>
        </w:rPr>
        <w:t>второй</w:t>
      </w:r>
      <w:r w:rsidRPr="00163964">
        <w:rPr>
          <w:sz w:val="24"/>
          <w:szCs w:val="24"/>
        </w:rPr>
        <w:t xml:space="preserve"> пункта 4 изложить в следующей редакции: «контроль за соблюдением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местного бюджета, а также за соблюдением условий муниципальных контрактов, договоров (соглашений) о предоставлении средств из местного бюджета;»;</w:t>
      </w:r>
    </w:p>
    <w:p w:rsidR="00163964" w:rsidRPr="00163964" w:rsidRDefault="00163964" w:rsidP="00395380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163964">
        <w:rPr>
          <w:sz w:val="24"/>
          <w:szCs w:val="24"/>
        </w:rPr>
        <w:t xml:space="preserve">пункт </w:t>
      </w:r>
      <w:r w:rsidR="00B700E9">
        <w:rPr>
          <w:sz w:val="24"/>
          <w:szCs w:val="24"/>
        </w:rPr>
        <w:t xml:space="preserve">5 </w:t>
      </w:r>
      <w:bookmarkStart w:id="0" w:name="_GoBack"/>
      <w:bookmarkEnd w:id="0"/>
      <w:r w:rsidRPr="00163964">
        <w:rPr>
          <w:sz w:val="24"/>
          <w:szCs w:val="24"/>
        </w:rPr>
        <w:t>признать утратившим силу;</w:t>
      </w:r>
    </w:p>
    <w:p w:rsidR="00163964" w:rsidRPr="00163964" w:rsidRDefault="00163964" w:rsidP="00395380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163964">
        <w:rPr>
          <w:sz w:val="24"/>
          <w:szCs w:val="24"/>
        </w:rPr>
        <w:t>пункт 6 изложить в следующей редакции:</w:t>
      </w:r>
    </w:p>
    <w:p w:rsidR="00163964" w:rsidRPr="00BC5BC4" w:rsidRDefault="00163964" w:rsidP="00BC5BC4">
      <w:pPr>
        <w:pStyle w:val="a3"/>
        <w:ind w:left="0" w:firstLine="709"/>
        <w:jc w:val="both"/>
        <w:rPr>
          <w:sz w:val="24"/>
          <w:szCs w:val="24"/>
        </w:rPr>
      </w:pPr>
      <w:r w:rsidRPr="00BC5BC4">
        <w:rPr>
          <w:sz w:val="24"/>
          <w:szCs w:val="24"/>
        </w:rPr>
        <w:t>«6. Полномочиями органа внутреннего муниципального финансового контроля по осуществлению внутреннего муниципального финансового контроля являются:</w:t>
      </w:r>
    </w:p>
    <w:p w:rsidR="00163964" w:rsidRPr="00BC5BC4" w:rsidRDefault="00163964" w:rsidP="00BC5BC4">
      <w:pPr>
        <w:pStyle w:val="a3"/>
        <w:ind w:left="0" w:firstLine="709"/>
        <w:jc w:val="both"/>
        <w:rPr>
          <w:sz w:val="24"/>
          <w:szCs w:val="24"/>
        </w:rPr>
      </w:pPr>
      <w:r w:rsidRPr="00BC5BC4">
        <w:rPr>
          <w:sz w:val="24"/>
          <w:szCs w:val="24"/>
        </w:rPr>
        <w:t>контроль за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государственных (муниципальных) учреждений;</w:t>
      </w:r>
    </w:p>
    <w:p w:rsidR="00163964" w:rsidRPr="00163964" w:rsidRDefault="00163964" w:rsidP="00BC5BC4">
      <w:pPr>
        <w:pStyle w:val="a3"/>
        <w:ind w:left="0" w:firstLine="709"/>
        <w:jc w:val="both"/>
        <w:rPr>
          <w:sz w:val="24"/>
          <w:szCs w:val="24"/>
        </w:rPr>
      </w:pPr>
      <w:r w:rsidRPr="00163964">
        <w:rPr>
          <w:sz w:val="24"/>
          <w:szCs w:val="24"/>
        </w:rPr>
        <w:t>контроль за соблюдением положений правовых актов, обусловливающих публичные нормативные обязательства и обязательства по иным выплатам физическим лицам из местного бюджета, а также за соблюдением условий договоров (соглашений) о предоставлении средств из местного бюджета, муниципальных контрактов;</w:t>
      </w:r>
    </w:p>
    <w:p w:rsidR="00163964" w:rsidRPr="00163964" w:rsidRDefault="00163964" w:rsidP="00163964">
      <w:pPr>
        <w:pStyle w:val="a3"/>
        <w:ind w:left="0" w:firstLine="709"/>
        <w:jc w:val="both"/>
        <w:rPr>
          <w:sz w:val="24"/>
          <w:szCs w:val="24"/>
        </w:rPr>
      </w:pPr>
      <w:r w:rsidRPr="00163964">
        <w:rPr>
          <w:sz w:val="24"/>
          <w:szCs w:val="24"/>
        </w:rPr>
        <w:lastRenderedPageBreak/>
        <w:t>контроль за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Бюджетным Кодексом Российской Федерации, условий договоров (соглашений), заключенных в целях исполнения муниципальных контрактов;</w:t>
      </w:r>
    </w:p>
    <w:p w:rsidR="00163964" w:rsidRPr="00163964" w:rsidRDefault="00163964" w:rsidP="00163964">
      <w:pPr>
        <w:pStyle w:val="a3"/>
        <w:ind w:left="0" w:firstLine="709"/>
        <w:jc w:val="both"/>
        <w:rPr>
          <w:sz w:val="24"/>
          <w:szCs w:val="24"/>
        </w:rPr>
      </w:pPr>
      <w:r w:rsidRPr="00163964">
        <w:rPr>
          <w:sz w:val="24"/>
          <w:szCs w:val="24"/>
        </w:rPr>
        <w:t>контроль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значений показателей результативности предоставления средств из бюджета;</w:t>
      </w:r>
    </w:p>
    <w:p w:rsidR="00163964" w:rsidRPr="00163964" w:rsidRDefault="00163964" w:rsidP="00163964">
      <w:pPr>
        <w:pStyle w:val="a3"/>
        <w:ind w:left="0" w:firstLine="709"/>
        <w:jc w:val="both"/>
        <w:rPr>
          <w:sz w:val="24"/>
          <w:szCs w:val="24"/>
        </w:rPr>
      </w:pPr>
      <w:r w:rsidRPr="00163964">
        <w:rPr>
          <w:sz w:val="24"/>
          <w:szCs w:val="24"/>
        </w:rPr>
        <w:t>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163964" w:rsidRPr="00163964" w:rsidRDefault="00163964" w:rsidP="00163964">
      <w:pPr>
        <w:pStyle w:val="a3"/>
        <w:ind w:left="0" w:firstLine="709"/>
        <w:jc w:val="both"/>
        <w:rPr>
          <w:sz w:val="24"/>
          <w:szCs w:val="24"/>
        </w:rPr>
      </w:pPr>
      <w:r w:rsidRPr="00163964">
        <w:rPr>
          <w:sz w:val="24"/>
          <w:szCs w:val="24"/>
        </w:rPr>
        <w:t>Внутренний муниципальный финансовый контроль осуществляется в соответствии с федеральными стандартами, утвержденными нормативными правовыми актами Правительства Российской Федерации.</w:t>
      </w:r>
    </w:p>
    <w:p w:rsidR="001762E2" w:rsidRPr="00B13FC5" w:rsidRDefault="00163964" w:rsidP="00163964">
      <w:pPr>
        <w:pStyle w:val="a3"/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 w:rsidRPr="00163964">
        <w:rPr>
          <w:sz w:val="24"/>
          <w:szCs w:val="24"/>
        </w:rPr>
        <w:t>Орган внутреннего муниципального финансового контроля может издавать ведомственные правовые акты (стандарты), обеспечивающие осуществление полномочий по внутреннему муниципальному финансовому контролю, в случаях, предусмотренных федеральными стандартами внутреннего государственного (муницип</w:t>
      </w:r>
      <w:r w:rsidR="0027039C">
        <w:rPr>
          <w:sz w:val="24"/>
          <w:szCs w:val="24"/>
        </w:rPr>
        <w:t>ального) финансового контроля.».</w:t>
      </w:r>
    </w:p>
    <w:p w:rsidR="00B13FC5" w:rsidRDefault="00B13FC5" w:rsidP="00B13FC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E58">
        <w:rPr>
          <w:sz w:val="24"/>
          <w:szCs w:val="24"/>
        </w:rPr>
        <w:t xml:space="preserve">Опубликовать настоящее решение в Информационном бюллетене городского округа </w:t>
      </w: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Город Кедровый</w:t>
      </w:r>
      <w:r>
        <w:rPr>
          <w:sz w:val="24"/>
          <w:szCs w:val="24"/>
        </w:rPr>
        <w:t>»</w:t>
      </w:r>
      <w:r w:rsidRPr="00837E58">
        <w:rPr>
          <w:sz w:val="24"/>
          <w:szCs w:val="24"/>
        </w:rPr>
        <w:t xml:space="preserve">, разместить на официальном сайте </w:t>
      </w:r>
      <w:r w:rsidR="00395380">
        <w:rPr>
          <w:sz w:val="24"/>
          <w:szCs w:val="24"/>
        </w:rPr>
        <w:t>А</w:t>
      </w:r>
      <w:r w:rsidRPr="00837E58">
        <w:rPr>
          <w:sz w:val="24"/>
          <w:szCs w:val="24"/>
        </w:rPr>
        <w:t xml:space="preserve">дминистрации города Кедрового в информационно-телекоммуникационной сети </w:t>
      </w: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Интернет</w:t>
      </w:r>
      <w:r>
        <w:rPr>
          <w:sz w:val="24"/>
          <w:szCs w:val="24"/>
        </w:rPr>
        <w:t>»</w:t>
      </w:r>
      <w:r w:rsidRPr="00837E58">
        <w:rPr>
          <w:sz w:val="24"/>
          <w:szCs w:val="24"/>
        </w:rPr>
        <w:t xml:space="preserve">: </w:t>
      </w:r>
      <w:hyperlink r:id="rId6" w:history="1">
        <w:r w:rsidRPr="000A7F7C">
          <w:rPr>
            <w:sz w:val="24"/>
            <w:szCs w:val="24"/>
          </w:rPr>
          <w:t>www.кedradm.tomsk.ru</w:t>
        </w:r>
      </w:hyperlink>
      <w:r w:rsidRPr="00837E58">
        <w:rPr>
          <w:sz w:val="24"/>
          <w:szCs w:val="24"/>
        </w:rPr>
        <w:t>.</w:t>
      </w:r>
    </w:p>
    <w:p w:rsidR="00B13FC5" w:rsidRDefault="00B13FC5" w:rsidP="00B13FC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0A7F7C">
        <w:rPr>
          <w:sz w:val="24"/>
          <w:szCs w:val="24"/>
        </w:rPr>
        <w:t>Настоящее решение вступает в силу со дня его официального опубликования</w:t>
      </w:r>
      <w:r>
        <w:rPr>
          <w:sz w:val="24"/>
          <w:szCs w:val="24"/>
        </w:rPr>
        <w:t>.</w:t>
      </w:r>
    </w:p>
    <w:p w:rsidR="00B13FC5" w:rsidRDefault="00B13FC5" w:rsidP="00B13FC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13FC5">
        <w:rPr>
          <w:sz w:val="24"/>
          <w:szCs w:val="24"/>
        </w:rPr>
        <w:t>Контроль за исполнением настоящего решения возложить на финансово-бюджетную комиссию</w:t>
      </w:r>
      <w:r>
        <w:rPr>
          <w:sz w:val="24"/>
          <w:szCs w:val="28"/>
        </w:rPr>
        <w:t xml:space="preserve"> Думы города Кедрового.</w:t>
      </w:r>
    </w:p>
    <w:p w:rsidR="00B13FC5" w:rsidRDefault="00B13FC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B13FC5" w:rsidRDefault="00B13FC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B13FC5" w:rsidRPr="00B13FC5" w:rsidRDefault="00B13FC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10206" w:type="dxa"/>
        <w:tblLook w:val="01E0" w:firstRow="1" w:lastRow="1" w:firstColumn="1" w:lastColumn="1" w:noHBand="0" w:noVBand="0"/>
      </w:tblPr>
      <w:tblGrid>
        <w:gridCol w:w="4248"/>
        <w:gridCol w:w="714"/>
        <w:gridCol w:w="5244"/>
      </w:tblGrid>
      <w:tr w:rsidR="00B13FC5" w:rsidRPr="00837E58" w:rsidTr="00395380">
        <w:tc>
          <w:tcPr>
            <w:tcW w:w="4248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Председатель Думы</w:t>
            </w:r>
            <w:r w:rsidRPr="00837E58">
              <w:rPr>
                <w:sz w:val="24"/>
                <w:szCs w:val="24"/>
              </w:rPr>
              <w:tab/>
              <w:t>города Кедрового</w:t>
            </w: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 xml:space="preserve">          Л.В. Гоза</w:t>
            </w:r>
          </w:p>
        </w:tc>
        <w:tc>
          <w:tcPr>
            <w:tcW w:w="714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Мэр города Кедрового</w:t>
            </w: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Н.А. Соловьева</w:t>
            </w:r>
          </w:p>
        </w:tc>
      </w:tr>
    </w:tbl>
    <w:p w:rsidR="00192D45" w:rsidRDefault="00192D45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</w:p>
    <w:sectPr w:rsidR="00192D45" w:rsidSect="0016396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8208D"/>
    <w:multiLevelType w:val="hybridMultilevel"/>
    <w:tmpl w:val="2CAE73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D0DB9"/>
    <w:multiLevelType w:val="hybridMultilevel"/>
    <w:tmpl w:val="6F687CCC"/>
    <w:lvl w:ilvl="0" w:tplc="B998B52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F7935"/>
    <w:multiLevelType w:val="multilevel"/>
    <w:tmpl w:val="F2F65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851" w:hanging="14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89"/>
    <w:rsid w:val="0014108B"/>
    <w:rsid w:val="00157257"/>
    <w:rsid w:val="00163964"/>
    <w:rsid w:val="001762E2"/>
    <w:rsid w:val="0017763E"/>
    <w:rsid w:val="00192D45"/>
    <w:rsid w:val="001B5B6A"/>
    <w:rsid w:val="00213E9A"/>
    <w:rsid w:val="0027039C"/>
    <w:rsid w:val="00326F9A"/>
    <w:rsid w:val="00395380"/>
    <w:rsid w:val="00476821"/>
    <w:rsid w:val="004B5889"/>
    <w:rsid w:val="006471F5"/>
    <w:rsid w:val="007A3557"/>
    <w:rsid w:val="008C725B"/>
    <w:rsid w:val="009569DD"/>
    <w:rsid w:val="00B13FC5"/>
    <w:rsid w:val="00B700E9"/>
    <w:rsid w:val="00BC5BC4"/>
    <w:rsid w:val="00E0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16E06-1480-4CC7-B358-19B91E7D0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4B5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82;edradm.toms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mla</cp:lastModifiedBy>
  <cp:revision>4</cp:revision>
  <dcterms:created xsi:type="dcterms:W3CDTF">2021-06-03T07:18:00Z</dcterms:created>
  <dcterms:modified xsi:type="dcterms:W3CDTF">2021-06-07T07:51:00Z</dcterms:modified>
</cp:coreProperties>
</file>