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630"/>
        <w:gridCol w:w="3403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4F0768" w:rsidP="004F07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19.12.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EA615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4F0768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4F0768">
              <w:rPr>
                <w:bCs/>
                <w:sz w:val="24"/>
                <w:szCs w:val="24"/>
              </w:rPr>
              <w:t>68</w:t>
            </w:r>
            <w:bookmarkStart w:id="0" w:name="_GoBack"/>
            <w:bookmarkEnd w:id="0"/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8672D6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</w:t>
      </w:r>
      <w:r w:rsidR="00961BDD">
        <w:rPr>
          <w:sz w:val="24"/>
          <w:szCs w:val="24"/>
        </w:rPr>
        <w:t xml:space="preserve">и дополнений </w:t>
      </w:r>
      <w:r w:rsidRPr="00837E58">
        <w:rPr>
          <w:sz w:val="24"/>
          <w:szCs w:val="24"/>
        </w:rPr>
        <w:t xml:space="preserve">в </w:t>
      </w:r>
      <w:r w:rsidR="009F1A35">
        <w:rPr>
          <w:sz w:val="24"/>
          <w:szCs w:val="24"/>
        </w:rPr>
        <w:t>р</w:t>
      </w:r>
      <w:r w:rsidRPr="00837E58">
        <w:rPr>
          <w:sz w:val="24"/>
          <w:szCs w:val="24"/>
        </w:rPr>
        <w:t xml:space="preserve">ешение Думы города Кедрового от 24.12.2010 № 82 </w:t>
      </w:r>
    </w:p>
    <w:p w:rsidR="00D10CF4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Об утверждении Положения о бюджетном процессе в муниципальном образовании</w:t>
      </w:r>
    </w:p>
    <w:p w:rsidR="00B13FC5" w:rsidRPr="00837E58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163964" w:rsidRPr="00A62172" w:rsidRDefault="00163964" w:rsidP="0086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B13FC5" w:rsidRPr="00837E58">
        <w:rPr>
          <w:bCs/>
          <w:sz w:val="24"/>
          <w:szCs w:val="24"/>
        </w:rPr>
        <w:t xml:space="preserve"> </w:t>
      </w:r>
      <w:r w:rsidR="008672D6">
        <w:rPr>
          <w:bCs/>
          <w:sz w:val="24"/>
          <w:szCs w:val="24"/>
        </w:rPr>
        <w:t>целях приведения нормативно-правового акта в соответствие</w:t>
      </w:r>
      <w:r w:rsidR="00B13FC5" w:rsidRPr="00837E58">
        <w:rPr>
          <w:bCs/>
          <w:sz w:val="24"/>
          <w:szCs w:val="24"/>
        </w:rPr>
        <w:t xml:space="preserve"> с </w:t>
      </w:r>
      <w:r w:rsidR="00B13FC5">
        <w:rPr>
          <w:bCs/>
          <w:sz w:val="24"/>
          <w:szCs w:val="24"/>
        </w:rPr>
        <w:t>Бюджетным Кодексом Российской Федерации</w:t>
      </w:r>
    </w:p>
    <w:p w:rsidR="00B13FC5" w:rsidRPr="00837E58" w:rsidRDefault="00B13FC5" w:rsidP="00B13FC5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B13FC5" w:rsidRDefault="00B13FC5" w:rsidP="009F1A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>Внести в Положени</w:t>
      </w:r>
      <w:r>
        <w:rPr>
          <w:sz w:val="24"/>
          <w:szCs w:val="24"/>
        </w:rPr>
        <w:t>е</w:t>
      </w:r>
      <w:r w:rsidRPr="00837E58">
        <w:rPr>
          <w:sz w:val="24"/>
          <w:szCs w:val="24"/>
        </w:rPr>
        <w:t xml:space="preserve">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 w:rsidR="007A3557">
        <w:rPr>
          <w:sz w:val="24"/>
          <w:szCs w:val="24"/>
        </w:rPr>
        <w:t>»</w:t>
      </w:r>
      <w:r w:rsidR="00425E75">
        <w:rPr>
          <w:sz w:val="24"/>
          <w:szCs w:val="24"/>
        </w:rPr>
        <w:t xml:space="preserve"> (далее – Положение)</w:t>
      </w:r>
      <w:r w:rsidRPr="00AD6FC4">
        <w:rPr>
          <w:sz w:val="24"/>
          <w:szCs w:val="24"/>
        </w:rPr>
        <w:t>, утвержденное решением Думы города Кедрового от 24.12.2010 №</w:t>
      </w:r>
      <w:r w:rsidR="007A3557">
        <w:rPr>
          <w:sz w:val="24"/>
          <w:szCs w:val="24"/>
        </w:rPr>
        <w:t> </w:t>
      </w:r>
      <w:r w:rsidRPr="00AD6FC4">
        <w:rPr>
          <w:sz w:val="24"/>
          <w:szCs w:val="24"/>
        </w:rPr>
        <w:t>82, следующие изменения</w:t>
      </w:r>
      <w:r w:rsidR="00961BDD">
        <w:rPr>
          <w:sz w:val="24"/>
          <w:szCs w:val="24"/>
        </w:rPr>
        <w:t xml:space="preserve"> и дополнения</w:t>
      </w:r>
      <w:r w:rsidRPr="00AD6FC4">
        <w:rPr>
          <w:sz w:val="24"/>
          <w:szCs w:val="24"/>
        </w:rPr>
        <w:t>:</w:t>
      </w:r>
    </w:p>
    <w:p w:rsidR="007212E7" w:rsidRDefault="007212E7" w:rsidP="009F1A3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статью 6 дополнить пунктами 20.15) и 20.16) следующего содержания:</w:t>
      </w:r>
    </w:p>
    <w:p w:rsidR="007212E7" w:rsidRDefault="007212E7" w:rsidP="009F1A3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«20.15) </w:t>
      </w:r>
      <w:r w:rsidRPr="007358B2">
        <w:rPr>
          <w:sz w:val="24"/>
          <w:szCs w:val="24"/>
        </w:rPr>
        <w:t xml:space="preserve">принимает решение о признании безнадежной к взысканию задолженности по платежам в </w:t>
      </w:r>
      <w:r>
        <w:rPr>
          <w:sz w:val="24"/>
          <w:szCs w:val="24"/>
        </w:rPr>
        <w:t>местный</w:t>
      </w:r>
      <w:r w:rsidRPr="007358B2">
        <w:rPr>
          <w:sz w:val="24"/>
          <w:szCs w:val="24"/>
        </w:rPr>
        <w:t xml:space="preserve"> бюджет;</w:t>
      </w:r>
    </w:p>
    <w:p w:rsidR="007212E7" w:rsidRDefault="007212E7" w:rsidP="009F1A3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20.16) </w:t>
      </w:r>
      <w:r w:rsidRPr="007358B2">
        <w:rPr>
          <w:sz w:val="24"/>
          <w:szCs w:val="24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</w:t>
      </w:r>
      <w:r>
        <w:rPr>
          <w:sz w:val="24"/>
          <w:szCs w:val="24"/>
        </w:rPr>
        <w:t>м финансов Российской Федерации</w:t>
      </w:r>
      <w:r w:rsidR="00D1122C">
        <w:rPr>
          <w:sz w:val="24"/>
          <w:szCs w:val="24"/>
        </w:rPr>
        <w:t>;</w:t>
      </w:r>
      <w:r>
        <w:rPr>
          <w:sz w:val="24"/>
          <w:szCs w:val="24"/>
        </w:rPr>
        <w:t>»</w:t>
      </w:r>
    </w:p>
    <w:p w:rsidR="00BF44B0" w:rsidRDefault="007212E7" w:rsidP="009F1A3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F44B0">
        <w:rPr>
          <w:sz w:val="24"/>
          <w:szCs w:val="24"/>
        </w:rPr>
        <w:t xml:space="preserve">) </w:t>
      </w:r>
      <w:r w:rsidR="002D2F80">
        <w:rPr>
          <w:sz w:val="24"/>
          <w:szCs w:val="24"/>
        </w:rPr>
        <w:t>пун</w:t>
      </w:r>
      <w:r w:rsidR="00BF44B0">
        <w:rPr>
          <w:sz w:val="24"/>
          <w:szCs w:val="24"/>
        </w:rPr>
        <w:t>кт</w:t>
      </w:r>
      <w:r w:rsidR="002D2F80">
        <w:rPr>
          <w:sz w:val="24"/>
          <w:szCs w:val="24"/>
        </w:rPr>
        <w:t xml:space="preserve"> 2 статьи 20</w:t>
      </w:r>
      <w:r w:rsidR="00BF44B0">
        <w:rPr>
          <w:sz w:val="24"/>
          <w:szCs w:val="24"/>
        </w:rPr>
        <w:t xml:space="preserve"> изложить в следующей редакции:</w:t>
      </w:r>
    </w:p>
    <w:p w:rsidR="002D2F80" w:rsidRDefault="00BF44B0" w:rsidP="009F1A3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r w:rsidRPr="00BF44B0">
        <w:rPr>
          <w:sz w:val="24"/>
          <w:szCs w:val="24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(проекты паспортов) муниципальных программ</w:t>
      </w:r>
      <w:r w:rsidRPr="00BF44B0">
        <w:t xml:space="preserve"> </w:t>
      </w:r>
      <w:r w:rsidRPr="00BF44B0">
        <w:rPr>
          <w:sz w:val="24"/>
          <w:szCs w:val="24"/>
        </w:rPr>
        <w:t>(проекты изменений в указанные паспорта).</w:t>
      </w:r>
      <w:r>
        <w:rPr>
          <w:sz w:val="24"/>
          <w:szCs w:val="24"/>
        </w:rPr>
        <w:t>»</w:t>
      </w:r>
      <w:r w:rsidR="00587806">
        <w:rPr>
          <w:sz w:val="24"/>
          <w:szCs w:val="24"/>
        </w:rPr>
        <w:t>;</w:t>
      </w:r>
      <w:r w:rsidR="002D2F80">
        <w:rPr>
          <w:sz w:val="24"/>
          <w:szCs w:val="24"/>
        </w:rPr>
        <w:t xml:space="preserve"> </w:t>
      </w:r>
      <w:r w:rsidR="003A00AC">
        <w:rPr>
          <w:sz w:val="24"/>
          <w:szCs w:val="24"/>
        </w:rPr>
        <w:tab/>
      </w:r>
    </w:p>
    <w:p w:rsidR="002D2F80" w:rsidRDefault="007212E7" w:rsidP="009F1A3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46FA3">
        <w:rPr>
          <w:sz w:val="24"/>
          <w:szCs w:val="24"/>
        </w:rPr>
        <w:t xml:space="preserve">) </w:t>
      </w:r>
      <w:r w:rsidR="004A4748">
        <w:rPr>
          <w:sz w:val="24"/>
          <w:szCs w:val="24"/>
        </w:rPr>
        <w:t>пункт 2.1.</w:t>
      </w:r>
      <w:r w:rsidR="009F1A35">
        <w:rPr>
          <w:sz w:val="24"/>
          <w:szCs w:val="24"/>
        </w:rPr>
        <w:t xml:space="preserve"> </w:t>
      </w:r>
      <w:r w:rsidR="004A4748">
        <w:rPr>
          <w:sz w:val="24"/>
          <w:szCs w:val="24"/>
        </w:rPr>
        <w:t>стат</w:t>
      </w:r>
      <w:r w:rsidR="00693256">
        <w:rPr>
          <w:sz w:val="24"/>
          <w:szCs w:val="24"/>
        </w:rPr>
        <w:t xml:space="preserve">ьи 36 дополнить </w:t>
      </w:r>
      <w:r w:rsidR="007A5066">
        <w:rPr>
          <w:sz w:val="24"/>
          <w:szCs w:val="24"/>
        </w:rPr>
        <w:t>новым абзацем</w:t>
      </w:r>
      <w:r w:rsidR="004A4748">
        <w:rPr>
          <w:sz w:val="24"/>
          <w:szCs w:val="24"/>
        </w:rPr>
        <w:t xml:space="preserve"> </w:t>
      </w:r>
      <w:r w:rsidR="00046FA3">
        <w:rPr>
          <w:sz w:val="24"/>
          <w:szCs w:val="24"/>
        </w:rPr>
        <w:t>двенадцатым</w:t>
      </w:r>
      <w:r w:rsidR="004A4748">
        <w:rPr>
          <w:sz w:val="24"/>
          <w:szCs w:val="24"/>
        </w:rPr>
        <w:t>:</w:t>
      </w:r>
    </w:p>
    <w:p w:rsidR="007358B2" w:rsidRDefault="004A4748" w:rsidP="009F1A35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</w:t>
      </w:r>
      <w:r w:rsidR="007A5066">
        <w:rPr>
          <w:sz w:val="24"/>
          <w:szCs w:val="24"/>
        </w:rPr>
        <w:t xml:space="preserve"> </w:t>
      </w:r>
      <w:r w:rsidR="00FE298D" w:rsidRPr="00FE298D">
        <w:rPr>
          <w:sz w:val="24"/>
          <w:szCs w:val="24"/>
        </w:rPr>
        <w:t>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</w:t>
      </w:r>
      <w:r w:rsidR="00FE298D">
        <w:rPr>
          <w:sz w:val="24"/>
          <w:szCs w:val="24"/>
        </w:rPr>
        <w:t>иквидации чрезвычайных ситуаций</w:t>
      </w:r>
      <w:r w:rsidR="00587806">
        <w:rPr>
          <w:sz w:val="24"/>
          <w:szCs w:val="24"/>
        </w:rPr>
        <w:t>.»</w:t>
      </w:r>
      <w:r w:rsidR="007A5066">
        <w:rPr>
          <w:sz w:val="24"/>
          <w:szCs w:val="24"/>
        </w:rPr>
        <w:t>.</w:t>
      </w:r>
      <w:r w:rsidR="00587806">
        <w:rPr>
          <w:sz w:val="24"/>
          <w:szCs w:val="24"/>
        </w:rPr>
        <w:tab/>
      </w:r>
    </w:p>
    <w:p w:rsidR="00B13FC5" w:rsidRPr="00F40FF5" w:rsidRDefault="00B13FC5" w:rsidP="009F1A3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>Опубликовать настоящее решение в Информационном бюллетене городского округа «Город Кедровый», р</w:t>
      </w:r>
      <w:r w:rsidR="00694D22">
        <w:rPr>
          <w:sz w:val="24"/>
          <w:szCs w:val="24"/>
        </w:rPr>
        <w:t>азместить на официальном сайте А</w:t>
      </w:r>
      <w:r w:rsidRPr="00F40FF5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="00D8620B" w:rsidRPr="00D8620B">
        <w:rPr>
          <w:sz w:val="24"/>
          <w:szCs w:val="24"/>
        </w:rPr>
        <w:t>https://kedradm.gosuslugi.ru</w:t>
      </w:r>
      <w:r w:rsidRPr="00F40FF5">
        <w:rPr>
          <w:sz w:val="24"/>
          <w:szCs w:val="24"/>
        </w:rPr>
        <w:t>.</w:t>
      </w:r>
    </w:p>
    <w:p w:rsidR="00F40FF5" w:rsidRDefault="00B13FC5" w:rsidP="009F1A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 xml:space="preserve">Настоящее решение вступает в </w:t>
      </w:r>
      <w:r w:rsidR="00F40FF5">
        <w:rPr>
          <w:sz w:val="24"/>
          <w:szCs w:val="24"/>
        </w:rPr>
        <w:t xml:space="preserve">силу </w:t>
      </w:r>
      <w:r w:rsidR="00570B22">
        <w:rPr>
          <w:sz w:val="24"/>
          <w:szCs w:val="24"/>
        </w:rPr>
        <w:t>со дня официального опубликования</w:t>
      </w:r>
      <w:r w:rsidR="00F40FF5">
        <w:rPr>
          <w:sz w:val="24"/>
          <w:szCs w:val="24"/>
        </w:rPr>
        <w:t>.</w:t>
      </w:r>
    </w:p>
    <w:p w:rsidR="00B13FC5" w:rsidRDefault="00B13FC5" w:rsidP="009F1A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714"/>
        <w:gridCol w:w="4677"/>
      </w:tblGrid>
      <w:tr w:rsidR="00B13FC5" w:rsidRPr="00837E58" w:rsidTr="009F1A35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</w:t>
            </w:r>
            <w:proofErr w:type="spellStart"/>
            <w:r w:rsidRPr="00837E58">
              <w:rPr>
                <w:sz w:val="24"/>
                <w:szCs w:val="24"/>
              </w:rPr>
              <w:t>Гоза</w:t>
            </w:r>
            <w:proofErr w:type="spellEnd"/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192D45" w:rsidRDefault="00192D4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sectPr w:rsidR="00192D45" w:rsidSect="00F40FF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3A" w:rsidRDefault="000A083A" w:rsidP="000A083A">
      <w:r>
        <w:separator/>
      </w:r>
    </w:p>
  </w:endnote>
  <w:endnote w:type="continuationSeparator" w:id="0">
    <w:p w:rsidR="000A083A" w:rsidRDefault="000A083A" w:rsidP="000A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3A" w:rsidRDefault="000A083A" w:rsidP="000A083A">
      <w:r>
        <w:separator/>
      </w:r>
    </w:p>
  </w:footnote>
  <w:footnote w:type="continuationSeparator" w:id="0">
    <w:p w:rsidR="000A083A" w:rsidRDefault="000A083A" w:rsidP="000A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044DBC"/>
    <w:rsid w:val="00046FA3"/>
    <w:rsid w:val="000A083A"/>
    <w:rsid w:val="000A4358"/>
    <w:rsid w:val="0014108B"/>
    <w:rsid w:val="00157257"/>
    <w:rsid w:val="00163964"/>
    <w:rsid w:val="001762E2"/>
    <w:rsid w:val="0017763E"/>
    <w:rsid w:val="00192D45"/>
    <w:rsid w:val="001B5B6A"/>
    <w:rsid w:val="001E1FAA"/>
    <w:rsid w:val="00213E9A"/>
    <w:rsid w:val="0027039C"/>
    <w:rsid w:val="00273B5E"/>
    <w:rsid w:val="002A0BFE"/>
    <w:rsid w:val="002D2F80"/>
    <w:rsid w:val="00397AB2"/>
    <w:rsid w:val="003A00AC"/>
    <w:rsid w:val="003C5BC5"/>
    <w:rsid w:val="004005E9"/>
    <w:rsid w:val="00425E75"/>
    <w:rsid w:val="00476821"/>
    <w:rsid w:val="004A4748"/>
    <w:rsid w:val="004B5889"/>
    <w:rsid w:val="004F0768"/>
    <w:rsid w:val="004F2CC2"/>
    <w:rsid w:val="00537BE0"/>
    <w:rsid w:val="00570B22"/>
    <w:rsid w:val="00587806"/>
    <w:rsid w:val="00595C75"/>
    <w:rsid w:val="006471F5"/>
    <w:rsid w:val="00693256"/>
    <w:rsid w:val="00694D22"/>
    <w:rsid w:val="006E4EA8"/>
    <w:rsid w:val="007212E7"/>
    <w:rsid w:val="007358B2"/>
    <w:rsid w:val="007A3557"/>
    <w:rsid w:val="007A5066"/>
    <w:rsid w:val="007E596E"/>
    <w:rsid w:val="0082119D"/>
    <w:rsid w:val="008428C0"/>
    <w:rsid w:val="0086602A"/>
    <w:rsid w:val="008672D6"/>
    <w:rsid w:val="00895184"/>
    <w:rsid w:val="008C725B"/>
    <w:rsid w:val="0091202C"/>
    <w:rsid w:val="009569DD"/>
    <w:rsid w:val="00961BDD"/>
    <w:rsid w:val="00965D86"/>
    <w:rsid w:val="009F1A35"/>
    <w:rsid w:val="00A662F3"/>
    <w:rsid w:val="00AB5DCE"/>
    <w:rsid w:val="00AC0C27"/>
    <w:rsid w:val="00AE70C5"/>
    <w:rsid w:val="00B13FC5"/>
    <w:rsid w:val="00B7497E"/>
    <w:rsid w:val="00B9063A"/>
    <w:rsid w:val="00BC15FD"/>
    <w:rsid w:val="00BC5BC4"/>
    <w:rsid w:val="00BD4A52"/>
    <w:rsid w:val="00BE2D4C"/>
    <w:rsid w:val="00BF44B0"/>
    <w:rsid w:val="00C571C5"/>
    <w:rsid w:val="00C8335C"/>
    <w:rsid w:val="00CD7E93"/>
    <w:rsid w:val="00D10CF4"/>
    <w:rsid w:val="00D1122C"/>
    <w:rsid w:val="00D8620B"/>
    <w:rsid w:val="00DA604C"/>
    <w:rsid w:val="00DC3931"/>
    <w:rsid w:val="00E0656B"/>
    <w:rsid w:val="00EA615D"/>
    <w:rsid w:val="00F17A2C"/>
    <w:rsid w:val="00F40FF5"/>
    <w:rsid w:val="00F87CE0"/>
    <w:rsid w:val="00FE298D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091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D1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D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0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1A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1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2024-12-19T05:17:00Z</cp:lastPrinted>
  <dcterms:created xsi:type="dcterms:W3CDTF">2024-12-19T05:17:00Z</dcterms:created>
  <dcterms:modified xsi:type="dcterms:W3CDTF">2024-12-19T05:17:00Z</dcterms:modified>
</cp:coreProperties>
</file>